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A1952">
              <w:t>25.04.2022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A1952">
            <w:pPr>
              <w:tabs>
                <w:tab w:val="left" w:pos="3123"/>
                <w:tab w:val="left" w:pos="3270"/>
              </w:tabs>
              <w:jc w:val="right"/>
            </w:pPr>
            <w:r w:rsidRPr="00360CF1">
              <w:t xml:space="preserve">№ </w:t>
            </w:r>
            <w:r w:rsidR="00BA1952">
              <w:t>946</w:t>
            </w:r>
            <w:r w:rsidRPr="00360CF1">
              <w:t xml:space="preserve">          </w:t>
            </w:r>
          </w:p>
        </w:tc>
      </w:tr>
    </w:tbl>
    <w:p w:rsidR="00A27B69" w:rsidRDefault="00A27B69" w:rsidP="00A27B69">
      <w:pPr>
        <w:ind w:right="5103"/>
        <w:rPr>
          <w:szCs w:val="20"/>
        </w:rPr>
      </w:pPr>
    </w:p>
    <w:p w:rsidR="00E27B10" w:rsidRPr="00E27B10" w:rsidRDefault="00E27B10" w:rsidP="00E27B10">
      <w:pPr>
        <w:autoSpaceDE w:val="0"/>
        <w:autoSpaceDN w:val="0"/>
        <w:adjustRightInd w:val="0"/>
        <w:jc w:val="both"/>
      </w:pPr>
    </w:p>
    <w:p w:rsidR="00AF1A73" w:rsidRPr="005D746E" w:rsidRDefault="00AF1A73" w:rsidP="00AF1A73">
      <w:pPr>
        <w:pStyle w:val="afffffa"/>
        <w:widowControl w:val="0"/>
        <w:ind w:right="5102"/>
        <w:jc w:val="both"/>
        <w:rPr>
          <w:rFonts w:ascii="Times New Roman" w:hAnsi="Times New Roman"/>
          <w:sz w:val="28"/>
          <w:szCs w:val="28"/>
        </w:rPr>
      </w:pPr>
      <w:r w:rsidRPr="005D746E">
        <w:rPr>
          <w:rFonts w:ascii="Times New Roman" w:hAnsi="Times New Roman"/>
          <w:sz w:val="28"/>
          <w:szCs w:val="28"/>
        </w:rPr>
        <w:t xml:space="preserve">О внесении изменений в приложение к постановлению администрации района от 25.11.2021 № 2087 </w:t>
      </w:r>
      <w:r w:rsidR="002469BA">
        <w:rPr>
          <w:rFonts w:ascii="Times New Roman" w:hAnsi="Times New Roman"/>
          <w:sz w:val="28"/>
          <w:szCs w:val="28"/>
        </w:rPr>
        <w:t>«</w:t>
      </w:r>
      <w:r w:rsidRPr="005D746E">
        <w:rPr>
          <w:rFonts w:ascii="Times New Roman" w:hAnsi="Times New Roman"/>
          <w:sz w:val="28"/>
          <w:szCs w:val="28"/>
        </w:rPr>
        <w:t>Об утверждении муниципальной программы «Развитие жилищной сферы в Нижневартовском районе»</w:t>
      </w:r>
    </w:p>
    <w:p w:rsidR="00AF1A73" w:rsidRDefault="00AF1A73" w:rsidP="00AF1A73">
      <w:pPr>
        <w:tabs>
          <w:tab w:val="left" w:pos="1134"/>
        </w:tabs>
        <w:ind w:firstLine="709"/>
        <w:jc w:val="both"/>
      </w:pPr>
    </w:p>
    <w:p w:rsidR="002469BA" w:rsidRPr="005D746E" w:rsidRDefault="002469BA" w:rsidP="00AF1A73">
      <w:pPr>
        <w:tabs>
          <w:tab w:val="left" w:pos="1134"/>
        </w:tabs>
        <w:ind w:firstLine="709"/>
        <w:jc w:val="both"/>
      </w:pPr>
    </w:p>
    <w:p w:rsidR="00AF1A73" w:rsidRDefault="00AF1A73" w:rsidP="00AF1A73">
      <w:pPr>
        <w:ind w:firstLine="709"/>
        <w:jc w:val="both"/>
      </w:pPr>
      <w:r w:rsidRPr="005D746E">
        <w:t xml:space="preserve">В соответствии со статьей 179 Бюджетного кодекса Российской Федерации, </w:t>
      </w:r>
      <w:r w:rsidRPr="00745214">
        <w:t>руководствуясь постановлением администрации района 17.09.2021 № 1663 «О порядке разработки и реализации муниципальных программ Нижневартовского района»</w:t>
      </w:r>
      <w:r w:rsidRPr="002469BA">
        <w:t xml:space="preserve">, </w:t>
      </w:r>
      <w:r w:rsidRPr="00745214">
        <w:t>с целью уточнения объемов финансирования мероприятий муниципальной программы:</w:t>
      </w:r>
    </w:p>
    <w:p w:rsidR="002469BA" w:rsidRPr="00745214" w:rsidRDefault="002469BA" w:rsidP="00AF1A73">
      <w:pPr>
        <w:ind w:firstLine="709"/>
        <w:jc w:val="both"/>
      </w:pPr>
    </w:p>
    <w:p w:rsidR="00AF1A73" w:rsidRPr="00745214" w:rsidRDefault="00AF1A73" w:rsidP="00AF1A73">
      <w:pPr>
        <w:ind w:firstLine="709"/>
        <w:jc w:val="both"/>
      </w:pPr>
      <w:r w:rsidRPr="00745214">
        <w:t xml:space="preserve">1. Внести в приложение к постановлению администрации района 25.11.2021 № 2087 Об утверждении муниципальной программы «Развитие жилищной сферы в Нижневартовском районе» </w:t>
      </w:r>
      <w:r w:rsidR="00466C3C" w:rsidRPr="002469BA">
        <w:t xml:space="preserve">( с изменениями от </w:t>
      </w:r>
      <w:hyperlink r:id="rId9" w:tooltip="постановление от 23.12.2021 0:00:00 №2352 Администрация Нижневартовского района&#10;&#10;О внесении изменений в приложение к постановлению администрации района от 25.11.2021 № 2087 " w:history="1">
        <w:r w:rsidR="00466C3C" w:rsidRPr="002469BA">
          <w:rPr>
            <w:rStyle w:val="af9"/>
            <w:color w:val="auto"/>
            <w:u w:val="none"/>
          </w:rPr>
          <w:t>23.12.2021</w:t>
        </w:r>
        <w:r w:rsidR="00466C3C">
          <w:rPr>
            <w:rStyle w:val="af9"/>
            <w:color w:val="auto"/>
            <w:u w:val="none"/>
          </w:rPr>
          <w:t xml:space="preserve">                </w:t>
        </w:r>
        <w:r w:rsidR="00466C3C" w:rsidRPr="002469BA">
          <w:rPr>
            <w:rStyle w:val="af9"/>
            <w:color w:val="auto"/>
            <w:u w:val="none"/>
          </w:rPr>
          <w:t xml:space="preserve"> № 2352</w:t>
        </w:r>
      </w:hyperlink>
      <w:r w:rsidR="00466C3C" w:rsidRPr="002469BA">
        <w:t xml:space="preserve">, </w:t>
      </w:r>
      <w:r w:rsidR="00466C3C">
        <w:t xml:space="preserve">от </w:t>
      </w:r>
      <w:hyperlink r:id="rId10" w:tooltip="постановление от 06.04.2022 0:00:00 №822 Администрация Нижневартовского района&#10;&#10;О внесении изменений в приложение к постановлению администрации района от 25.11.2021 № 2087 Об утверждении муниципальной программы " w:history="1">
        <w:r w:rsidR="00466C3C" w:rsidRPr="002469BA">
          <w:rPr>
            <w:rStyle w:val="af9"/>
            <w:color w:val="auto"/>
            <w:u w:val="none"/>
          </w:rPr>
          <w:t>06.04.2022 № 822</w:t>
        </w:r>
      </w:hyperlink>
      <w:r w:rsidR="00466C3C" w:rsidRPr="002469BA">
        <w:t>)</w:t>
      </w:r>
      <w:r w:rsidR="00466C3C">
        <w:t xml:space="preserve"> </w:t>
      </w:r>
      <w:r w:rsidRPr="00745214">
        <w:t>следующие изменения:</w:t>
      </w:r>
    </w:p>
    <w:p w:rsidR="00AF1A73" w:rsidRPr="00745214" w:rsidRDefault="00AF1A73" w:rsidP="00AF1A73">
      <w:pPr>
        <w:ind w:left="-142" w:firstLine="850"/>
        <w:jc w:val="both"/>
      </w:pPr>
      <w:r w:rsidRPr="00745214">
        <w:t>1.1. В приложени</w:t>
      </w:r>
      <w:r w:rsidR="00F952C5">
        <w:t>и</w:t>
      </w:r>
      <w:r w:rsidRPr="00745214">
        <w:t xml:space="preserve"> 1 </w:t>
      </w:r>
      <w:r w:rsidR="00466C3C">
        <w:t>строки 1.1</w:t>
      </w:r>
      <w:r w:rsidRPr="00745214">
        <w:t>,</w:t>
      </w:r>
      <w:r w:rsidR="00466C3C">
        <w:t xml:space="preserve"> </w:t>
      </w:r>
      <w:r w:rsidRPr="00745214">
        <w:t>1.1</w:t>
      </w:r>
      <w:r w:rsidR="00466C3C">
        <w:t>.1, 1.1.1.1, 1.1.1.2, 1.1.1.2.1</w:t>
      </w:r>
      <w:r w:rsidR="00F952C5">
        <w:t xml:space="preserve"> </w:t>
      </w:r>
      <w:r w:rsidRPr="00745214">
        <w:t>- 1.1.1.2.4,</w:t>
      </w:r>
      <w:r w:rsidR="00466C3C">
        <w:t xml:space="preserve"> 1.1.2</w:t>
      </w:r>
      <w:r w:rsidRPr="00745214">
        <w:t>,</w:t>
      </w:r>
      <w:r w:rsidR="00466C3C">
        <w:t xml:space="preserve"> 1.1.3,</w:t>
      </w:r>
      <w:r w:rsidRPr="00745214">
        <w:t xml:space="preserve"> «Итого по подпрограмме 1» изложить в ново</w:t>
      </w:r>
      <w:r w:rsidR="00466C3C">
        <w:t>й редакции; дополнить строками 1.1.4</w:t>
      </w:r>
      <w:r w:rsidRPr="00745214">
        <w:t>,</w:t>
      </w:r>
      <w:r w:rsidR="00466C3C">
        <w:t xml:space="preserve"> 1.1.5</w:t>
      </w:r>
      <w:r w:rsidRPr="00745214">
        <w:t xml:space="preserve"> согласно приложению 1.</w:t>
      </w:r>
    </w:p>
    <w:p w:rsidR="00AF1A73" w:rsidRPr="004736F7" w:rsidRDefault="00B4010E" w:rsidP="00AF1A73">
      <w:pPr>
        <w:widowControl w:val="0"/>
        <w:autoSpaceDE w:val="0"/>
        <w:autoSpaceDN w:val="0"/>
        <w:ind w:firstLine="708"/>
        <w:jc w:val="both"/>
      </w:pPr>
      <w:r>
        <w:t>1.2. В приложении</w:t>
      </w:r>
      <w:r w:rsidR="00AF1A73" w:rsidRPr="00745214">
        <w:t xml:space="preserve"> </w:t>
      </w:r>
      <w:r w:rsidR="002532AA">
        <w:t xml:space="preserve">2 </w:t>
      </w:r>
      <w:r w:rsidR="00EC26E9">
        <w:t>строку 1.1</w:t>
      </w:r>
      <w:r w:rsidR="00AF1A73" w:rsidRPr="00745214">
        <w:t xml:space="preserve"> изложить в новой редакции согласно приложению 2.</w:t>
      </w:r>
    </w:p>
    <w:p w:rsidR="000E4E62" w:rsidRDefault="000E4E62" w:rsidP="000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0E4E62" w:rsidRPr="008D2BC1" w:rsidRDefault="000E4E62" w:rsidP="000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46B57">
        <w:t xml:space="preserve">2. Отделу делопроизводства, контроля и обеспечения работы руководства управления обеспечения деятельности администрации района </w:t>
      </w:r>
      <w:r>
        <w:t>(Ю.В. Мороз) разместить поста</w:t>
      </w:r>
      <w:r w:rsidRPr="00646B57">
        <w:t xml:space="preserve">новление на официальном веб-сайте администрации района: </w:t>
      </w:r>
      <w:hyperlink r:id="rId11" w:history="1">
        <w:r w:rsidRPr="008D2BC1">
          <w:rPr>
            <w:rStyle w:val="af9"/>
            <w:color w:val="auto"/>
            <w:u w:val="none"/>
          </w:rPr>
          <w:t>www.nvraion.ru</w:t>
        </w:r>
      </w:hyperlink>
      <w:r w:rsidRPr="008D2BC1">
        <w:t>.</w:t>
      </w:r>
    </w:p>
    <w:p w:rsidR="000E4E62" w:rsidRPr="00646B57" w:rsidRDefault="000E4E62" w:rsidP="000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0E4E62" w:rsidRPr="00646B57" w:rsidRDefault="000E4E62" w:rsidP="000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46B57">
        <w:t xml:space="preserve">3. Управлению общественных связей и информационной политики администрации района </w:t>
      </w:r>
      <w:r>
        <w:t xml:space="preserve">(Л.Д. Михеева) </w:t>
      </w:r>
      <w:r w:rsidRPr="00646B57">
        <w:t xml:space="preserve">опубликовать постановление </w:t>
      </w:r>
      <w:r>
        <w:t xml:space="preserve">                             </w:t>
      </w:r>
      <w:r w:rsidRPr="00646B57">
        <w:lastRenderedPageBreak/>
        <w:t>в приложении «Официальный бюллетень» к районной газете «Новости Приобья».</w:t>
      </w:r>
    </w:p>
    <w:p w:rsidR="00EC26E9" w:rsidRDefault="00EC26E9" w:rsidP="000E4E62">
      <w:pPr>
        <w:jc w:val="both"/>
      </w:pPr>
    </w:p>
    <w:p w:rsidR="00AF1A73" w:rsidRPr="005D746E" w:rsidRDefault="000E4E62" w:rsidP="00AF1A73">
      <w:pPr>
        <w:ind w:firstLine="709"/>
        <w:jc w:val="both"/>
      </w:pPr>
      <w:r>
        <w:t xml:space="preserve">4. </w:t>
      </w:r>
      <w:r w:rsidR="00AF1A73" w:rsidRPr="005D746E">
        <w:t xml:space="preserve">Постановление вступает в силу после </w:t>
      </w:r>
      <w:r>
        <w:t xml:space="preserve">его </w:t>
      </w:r>
      <w:r w:rsidR="00AF1A73" w:rsidRPr="005D746E">
        <w:t>официального опубликования</w:t>
      </w:r>
      <w:r>
        <w:t xml:space="preserve"> (обнародования)</w:t>
      </w:r>
      <w:r w:rsidR="00AF1A73" w:rsidRPr="005D746E">
        <w:t>.</w:t>
      </w:r>
    </w:p>
    <w:p w:rsidR="000E4E62" w:rsidRDefault="000E4E62" w:rsidP="000E4E62">
      <w:pPr>
        <w:ind w:left="710"/>
      </w:pPr>
    </w:p>
    <w:p w:rsidR="00AF1A73" w:rsidRPr="000E4E62" w:rsidRDefault="000E4E62" w:rsidP="000E4E62">
      <w:pPr>
        <w:ind w:firstLine="709"/>
        <w:jc w:val="both"/>
      </w:pPr>
      <w:r>
        <w:t xml:space="preserve">5. </w:t>
      </w:r>
      <w:r w:rsidR="00AF1A73" w:rsidRPr="000E4E62">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w:t>
      </w:r>
      <w:r>
        <w:t xml:space="preserve">нергетики администрации района </w:t>
      </w:r>
      <w:r w:rsidR="00AF1A73" w:rsidRPr="000E4E62">
        <w:t>В.В. Подкорытова.</w:t>
      </w:r>
    </w:p>
    <w:p w:rsidR="00451D35" w:rsidRDefault="00451D35" w:rsidP="00AC0140"/>
    <w:p w:rsidR="00451D35" w:rsidRDefault="00451D35" w:rsidP="00AC0140"/>
    <w:p w:rsidR="00451D35" w:rsidRDefault="00451D35" w:rsidP="00AC0140"/>
    <w:p w:rsidR="00AF1A73" w:rsidRDefault="002365BD" w:rsidP="002365BD">
      <w:pPr>
        <w:tabs>
          <w:tab w:val="left" w:pos="0"/>
          <w:tab w:val="left" w:pos="8627"/>
        </w:tabs>
        <w:jc w:val="both"/>
        <w:rPr>
          <w:rFonts w:eastAsia="Calibri"/>
          <w:lang w:eastAsia="en-US"/>
        </w:rPr>
        <w:sectPr w:rsidR="00AF1A73" w:rsidSect="00E86C28">
          <w:headerReference w:type="default" r:id="rId12"/>
          <w:pgSz w:w="11907" w:h="16840" w:code="9"/>
          <w:pgMar w:top="1134" w:right="567" w:bottom="1134" w:left="1701" w:header="720" w:footer="720" w:gutter="0"/>
          <w:cols w:space="720"/>
          <w:noEndnote/>
          <w:docGrid w:linePitch="381"/>
        </w:sectPr>
      </w:pPr>
      <w:r>
        <w:rPr>
          <w:rFonts w:eastAsia="Calibri"/>
          <w:lang w:eastAsia="en-US"/>
        </w:rPr>
        <w:t>Глава района                                                                                        Б.А. Саломатин</w:t>
      </w:r>
    </w:p>
    <w:p w:rsidR="00AF1A73" w:rsidRPr="00AF1A73" w:rsidRDefault="00AF1A73" w:rsidP="00AF1A73">
      <w:pPr>
        <w:ind w:firstLine="10348"/>
      </w:pPr>
      <w:r w:rsidRPr="00AF1A73">
        <w:lastRenderedPageBreak/>
        <w:t xml:space="preserve">Приложение 1 к постановлению </w:t>
      </w:r>
    </w:p>
    <w:p w:rsidR="00AF1A73" w:rsidRPr="00AF1A73" w:rsidRDefault="00AF1A73" w:rsidP="00AF1A73">
      <w:pPr>
        <w:ind w:firstLine="10348"/>
      </w:pPr>
      <w:r w:rsidRPr="00AF1A73">
        <w:t xml:space="preserve">администрации района </w:t>
      </w:r>
    </w:p>
    <w:p w:rsidR="00AF1A73" w:rsidRDefault="00AF1A73" w:rsidP="00AF1A73">
      <w:pPr>
        <w:ind w:firstLine="10348"/>
      </w:pPr>
      <w:r w:rsidRPr="00AF1A73">
        <w:t xml:space="preserve">от </w:t>
      </w:r>
      <w:r w:rsidR="00BA1952">
        <w:t>25.04.2022</w:t>
      </w:r>
      <w:r>
        <w:t xml:space="preserve"> </w:t>
      </w:r>
      <w:r w:rsidRPr="00AF1A73">
        <w:t>№</w:t>
      </w:r>
      <w:r>
        <w:t xml:space="preserve"> </w:t>
      </w:r>
      <w:r w:rsidR="00BA1952">
        <w:t>946</w:t>
      </w:r>
    </w:p>
    <w:p w:rsidR="00AF1A73" w:rsidRDefault="00AF1A73" w:rsidP="00AF1A73">
      <w:pPr>
        <w:ind w:firstLine="10348"/>
      </w:pPr>
    </w:p>
    <w:p w:rsidR="00AF1A73" w:rsidRPr="00AF1A73" w:rsidRDefault="00AF1A73" w:rsidP="00AF1A73">
      <w:pPr>
        <w:ind w:firstLine="10348"/>
      </w:pPr>
    </w:p>
    <w:p w:rsidR="00AF1A73" w:rsidRDefault="00AF1A73" w:rsidP="00AF1A73">
      <w:pPr>
        <w:tabs>
          <w:tab w:val="left" w:pos="12648"/>
        </w:tabs>
        <w:jc w:val="center"/>
        <w:rPr>
          <w:b/>
        </w:rPr>
      </w:pPr>
      <w:r w:rsidRPr="00AF1A73">
        <w:rPr>
          <w:b/>
        </w:rPr>
        <w:t>Изменения, которые вносятся в приложение 1 «Распределение финансовых ресурсов муниципальной программы (по годам)»</w:t>
      </w:r>
    </w:p>
    <w:p w:rsidR="00AF1A73" w:rsidRDefault="00AF1A73" w:rsidP="00AF1A73">
      <w:pPr>
        <w:tabs>
          <w:tab w:val="left" w:pos="12648"/>
        </w:tabs>
        <w:jc w:val="center"/>
        <w:rPr>
          <w:b/>
        </w:rPr>
      </w:pPr>
    </w:p>
    <w:p w:rsidR="00AF1A73" w:rsidRPr="00AF1A73" w:rsidRDefault="00AF1A73" w:rsidP="00AF1A73">
      <w:pPr>
        <w:tabs>
          <w:tab w:val="left" w:pos="12648"/>
        </w:tabs>
      </w:pPr>
      <w:r w:rsidRPr="00AF1A73">
        <w:t>«</w:t>
      </w:r>
    </w:p>
    <w:tbl>
      <w:tblPr>
        <w:tblW w:w="13074" w:type="dxa"/>
        <w:tblInd w:w="846" w:type="dxa"/>
        <w:tblLook w:val="04A0" w:firstRow="1" w:lastRow="0" w:firstColumn="1" w:lastColumn="0" w:noHBand="0" w:noVBand="1"/>
      </w:tblPr>
      <w:tblGrid>
        <w:gridCol w:w="1323"/>
        <w:gridCol w:w="1960"/>
        <w:gridCol w:w="2743"/>
        <w:gridCol w:w="1608"/>
        <w:gridCol w:w="911"/>
        <w:gridCol w:w="914"/>
        <w:gridCol w:w="901"/>
        <w:gridCol w:w="901"/>
        <w:gridCol w:w="901"/>
        <w:gridCol w:w="912"/>
      </w:tblGrid>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Номер структурного элемента</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Структурный элемент муниципальной программы</w:t>
            </w:r>
          </w:p>
        </w:tc>
        <w:tc>
          <w:tcPr>
            <w:tcW w:w="2743"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AF1A73" w:rsidRPr="00AF1A73" w:rsidRDefault="00AF1A73" w:rsidP="00AF1A73">
            <w:pPr>
              <w:jc w:val="center"/>
              <w:rPr>
                <w:b/>
                <w:bCs/>
                <w:sz w:val="18"/>
                <w:szCs w:val="18"/>
              </w:rPr>
            </w:pPr>
            <w:r w:rsidRPr="00AF1A73">
              <w:rPr>
                <w:b/>
                <w:bCs/>
                <w:sz w:val="18"/>
                <w:szCs w:val="18"/>
              </w:rPr>
              <w:t>Ответственный исполнитель/соисполнитель</w:t>
            </w:r>
          </w:p>
        </w:tc>
        <w:tc>
          <w:tcPr>
            <w:tcW w:w="1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Источники финансирования</w:t>
            </w:r>
          </w:p>
        </w:tc>
        <w:tc>
          <w:tcPr>
            <w:tcW w:w="5440" w:type="dxa"/>
            <w:gridSpan w:val="6"/>
            <w:tcBorders>
              <w:top w:val="single" w:sz="4" w:space="0" w:color="auto"/>
              <w:left w:val="nil"/>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Финансовые затраты на реализацию (тыс. рублей)</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jc w:val="center"/>
              <w:rPr>
                <w:b/>
                <w:bCs/>
                <w:sz w:val="18"/>
                <w:szCs w:val="18"/>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jc w:val="center"/>
              <w:rPr>
                <w:b/>
                <w:bCs/>
                <w:sz w:val="18"/>
                <w:szCs w:val="18"/>
              </w:rPr>
            </w:pPr>
          </w:p>
        </w:tc>
        <w:tc>
          <w:tcPr>
            <w:tcW w:w="2743" w:type="dxa"/>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jc w:val="center"/>
              <w:rPr>
                <w:b/>
                <w:bCs/>
                <w:sz w:val="18"/>
                <w:szCs w:val="18"/>
              </w:rPr>
            </w:pPr>
          </w:p>
        </w:tc>
        <w:tc>
          <w:tcPr>
            <w:tcW w:w="1608"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jc w:val="center"/>
              <w:rPr>
                <w:b/>
                <w:bCs/>
                <w:sz w:val="18"/>
                <w:szCs w:val="18"/>
              </w:rPr>
            </w:pPr>
          </w:p>
        </w:tc>
        <w:tc>
          <w:tcPr>
            <w:tcW w:w="911"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всего</w:t>
            </w:r>
          </w:p>
        </w:tc>
        <w:tc>
          <w:tcPr>
            <w:tcW w:w="4529" w:type="dxa"/>
            <w:gridSpan w:val="5"/>
            <w:tcBorders>
              <w:top w:val="single" w:sz="4" w:space="0" w:color="auto"/>
              <w:left w:val="nil"/>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в том числе:</w:t>
            </w:r>
          </w:p>
        </w:tc>
      </w:tr>
      <w:tr w:rsidR="00AF1A73" w:rsidRPr="00AF1A73" w:rsidTr="00AF1A73">
        <w:trPr>
          <w:trHeight w:val="509"/>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jc w:val="center"/>
              <w:rPr>
                <w:b/>
                <w:bCs/>
                <w:sz w:val="18"/>
                <w:szCs w:val="18"/>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jc w:val="center"/>
              <w:rPr>
                <w:b/>
                <w:bCs/>
                <w:sz w:val="18"/>
                <w:szCs w:val="18"/>
              </w:rPr>
            </w:pPr>
          </w:p>
        </w:tc>
        <w:tc>
          <w:tcPr>
            <w:tcW w:w="2743" w:type="dxa"/>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jc w:val="center"/>
              <w:rPr>
                <w:b/>
                <w:bCs/>
                <w:sz w:val="18"/>
                <w:szCs w:val="18"/>
              </w:rPr>
            </w:pPr>
          </w:p>
        </w:tc>
        <w:tc>
          <w:tcPr>
            <w:tcW w:w="1608"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jc w:val="center"/>
              <w:rPr>
                <w:b/>
                <w:bCs/>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jc w:val="center"/>
              <w:rPr>
                <w:b/>
                <w:bCs/>
                <w:sz w:val="18"/>
                <w:szCs w:val="18"/>
              </w:rPr>
            </w:pPr>
          </w:p>
        </w:tc>
        <w:tc>
          <w:tcPr>
            <w:tcW w:w="914" w:type="dxa"/>
            <w:vMerge w:val="restart"/>
            <w:tcBorders>
              <w:top w:val="nil"/>
              <w:left w:val="single" w:sz="4" w:space="0" w:color="auto"/>
              <w:bottom w:val="single" w:sz="4" w:space="0" w:color="000000"/>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2022г.</w:t>
            </w:r>
          </w:p>
        </w:tc>
        <w:tc>
          <w:tcPr>
            <w:tcW w:w="901" w:type="dxa"/>
            <w:vMerge w:val="restart"/>
            <w:tcBorders>
              <w:top w:val="nil"/>
              <w:left w:val="single" w:sz="4" w:space="0" w:color="auto"/>
              <w:bottom w:val="single" w:sz="4" w:space="0" w:color="000000"/>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2023г.</w:t>
            </w:r>
          </w:p>
        </w:tc>
        <w:tc>
          <w:tcPr>
            <w:tcW w:w="901" w:type="dxa"/>
            <w:vMerge w:val="restart"/>
            <w:tcBorders>
              <w:top w:val="nil"/>
              <w:left w:val="single" w:sz="4" w:space="0" w:color="auto"/>
              <w:bottom w:val="single" w:sz="4" w:space="0" w:color="000000"/>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2024г.</w:t>
            </w:r>
          </w:p>
        </w:tc>
        <w:tc>
          <w:tcPr>
            <w:tcW w:w="901" w:type="dxa"/>
            <w:vMerge w:val="restart"/>
            <w:tcBorders>
              <w:top w:val="nil"/>
              <w:left w:val="single" w:sz="4" w:space="0" w:color="auto"/>
              <w:bottom w:val="single" w:sz="4" w:space="0" w:color="000000"/>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2025г.</w:t>
            </w:r>
          </w:p>
        </w:tc>
        <w:tc>
          <w:tcPr>
            <w:tcW w:w="912" w:type="dxa"/>
            <w:vMerge w:val="restart"/>
            <w:tcBorders>
              <w:top w:val="nil"/>
              <w:left w:val="single" w:sz="4" w:space="0" w:color="auto"/>
              <w:bottom w:val="single" w:sz="4" w:space="0" w:color="000000"/>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2026-2030гг.</w:t>
            </w:r>
          </w:p>
        </w:tc>
      </w:tr>
      <w:tr w:rsidR="00AF1A73" w:rsidRPr="00AF1A73" w:rsidTr="00AF1A73">
        <w:trPr>
          <w:trHeight w:val="509"/>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b/>
                <w:bCs/>
                <w:sz w:val="18"/>
                <w:szCs w:val="18"/>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b/>
                <w:bCs/>
                <w:sz w:val="18"/>
                <w:szCs w:val="18"/>
              </w:rPr>
            </w:pPr>
          </w:p>
        </w:tc>
        <w:tc>
          <w:tcPr>
            <w:tcW w:w="2743" w:type="dxa"/>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b/>
                <w:bCs/>
                <w:sz w:val="18"/>
                <w:szCs w:val="18"/>
              </w:rPr>
            </w:pPr>
          </w:p>
        </w:tc>
        <w:tc>
          <w:tcPr>
            <w:tcW w:w="1608"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b/>
                <w:bCs/>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b/>
                <w:bCs/>
                <w:sz w:val="18"/>
                <w:szCs w:val="18"/>
              </w:rPr>
            </w:pPr>
          </w:p>
        </w:tc>
        <w:tc>
          <w:tcPr>
            <w:tcW w:w="914" w:type="dxa"/>
            <w:vMerge/>
            <w:tcBorders>
              <w:top w:val="nil"/>
              <w:left w:val="single" w:sz="4" w:space="0" w:color="auto"/>
              <w:bottom w:val="single" w:sz="4" w:space="0" w:color="000000"/>
              <w:right w:val="single" w:sz="4" w:space="0" w:color="auto"/>
            </w:tcBorders>
            <w:vAlign w:val="center"/>
            <w:hideMark/>
          </w:tcPr>
          <w:p w:rsidR="00AF1A73" w:rsidRPr="00AF1A73" w:rsidRDefault="00AF1A73" w:rsidP="00AF1A73">
            <w:pPr>
              <w:rPr>
                <w:b/>
                <w:bCs/>
                <w:sz w:val="18"/>
                <w:szCs w:val="18"/>
              </w:rPr>
            </w:pPr>
          </w:p>
        </w:tc>
        <w:tc>
          <w:tcPr>
            <w:tcW w:w="901" w:type="dxa"/>
            <w:vMerge/>
            <w:tcBorders>
              <w:top w:val="nil"/>
              <w:left w:val="single" w:sz="4" w:space="0" w:color="auto"/>
              <w:bottom w:val="single" w:sz="4" w:space="0" w:color="000000"/>
              <w:right w:val="single" w:sz="4" w:space="0" w:color="auto"/>
            </w:tcBorders>
            <w:vAlign w:val="center"/>
            <w:hideMark/>
          </w:tcPr>
          <w:p w:rsidR="00AF1A73" w:rsidRPr="00AF1A73" w:rsidRDefault="00AF1A73" w:rsidP="00AF1A73">
            <w:pPr>
              <w:rPr>
                <w:b/>
                <w:bCs/>
                <w:sz w:val="18"/>
                <w:szCs w:val="18"/>
              </w:rPr>
            </w:pPr>
          </w:p>
        </w:tc>
        <w:tc>
          <w:tcPr>
            <w:tcW w:w="901" w:type="dxa"/>
            <w:vMerge/>
            <w:tcBorders>
              <w:top w:val="nil"/>
              <w:left w:val="single" w:sz="4" w:space="0" w:color="auto"/>
              <w:bottom w:val="single" w:sz="4" w:space="0" w:color="000000"/>
              <w:right w:val="single" w:sz="4" w:space="0" w:color="auto"/>
            </w:tcBorders>
            <w:vAlign w:val="center"/>
            <w:hideMark/>
          </w:tcPr>
          <w:p w:rsidR="00AF1A73" w:rsidRPr="00AF1A73" w:rsidRDefault="00AF1A73" w:rsidP="00AF1A73">
            <w:pPr>
              <w:rPr>
                <w:b/>
                <w:bCs/>
                <w:sz w:val="18"/>
                <w:szCs w:val="18"/>
              </w:rPr>
            </w:pPr>
          </w:p>
        </w:tc>
        <w:tc>
          <w:tcPr>
            <w:tcW w:w="901" w:type="dxa"/>
            <w:vMerge/>
            <w:tcBorders>
              <w:top w:val="nil"/>
              <w:left w:val="single" w:sz="4" w:space="0" w:color="auto"/>
              <w:bottom w:val="single" w:sz="4" w:space="0" w:color="000000"/>
              <w:right w:val="single" w:sz="4" w:space="0" w:color="auto"/>
            </w:tcBorders>
            <w:vAlign w:val="center"/>
            <w:hideMark/>
          </w:tcPr>
          <w:p w:rsidR="00AF1A73" w:rsidRPr="00AF1A73" w:rsidRDefault="00AF1A73" w:rsidP="00AF1A73">
            <w:pPr>
              <w:rPr>
                <w:b/>
                <w:bCs/>
                <w:sz w:val="18"/>
                <w:szCs w:val="18"/>
              </w:rPr>
            </w:pPr>
          </w:p>
        </w:tc>
        <w:tc>
          <w:tcPr>
            <w:tcW w:w="912" w:type="dxa"/>
            <w:vMerge/>
            <w:tcBorders>
              <w:top w:val="nil"/>
              <w:left w:val="single" w:sz="4" w:space="0" w:color="auto"/>
              <w:bottom w:val="single" w:sz="4" w:space="0" w:color="000000"/>
              <w:right w:val="single" w:sz="4" w:space="0" w:color="auto"/>
            </w:tcBorders>
            <w:vAlign w:val="center"/>
            <w:hideMark/>
          </w:tcPr>
          <w:p w:rsidR="00AF1A73" w:rsidRPr="00AF1A73" w:rsidRDefault="00AF1A73" w:rsidP="00AF1A73">
            <w:pPr>
              <w:rPr>
                <w:b/>
                <w:bCs/>
                <w:sz w:val="18"/>
                <w:szCs w:val="18"/>
              </w:rPr>
            </w:pPr>
          </w:p>
        </w:tc>
      </w:tr>
      <w:tr w:rsidR="00AF1A73" w:rsidRPr="00AF1A73" w:rsidTr="00AF1A73">
        <w:trPr>
          <w:trHeight w:val="255"/>
        </w:trPr>
        <w:tc>
          <w:tcPr>
            <w:tcW w:w="1323" w:type="dxa"/>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jc w:val="right"/>
              <w:rPr>
                <w:b/>
                <w:bCs/>
                <w:sz w:val="18"/>
                <w:szCs w:val="18"/>
              </w:rPr>
            </w:pPr>
            <w:r w:rsidRPr="00AF1A73">
              <w:rPr>
                <w:b/>
                <w:bCs/>
                <w:sz w:val="18"/>
                <w:szCs w:val="18"/>
              </w:rPr>
              <w:t>1</w:t>
            </w:r>
          </w:p>
        </w:tc>
        <w:tc>
          <w:tcPr>
            <w:tcW w:w="1960" w:type="dxa"/>
            <w:tcBorders>
              <w:top w:val="nil"/>
              <w:left w:val="nil"/>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2</w:t>
            </w:r>
          </w:p>
        </w:tc>
        <w:tc>
          <w:tcPr>
            <w:tcW w:w="2743" w:type="dxa"/>
            <w:tcBorders>
              <w:top w:val="single" w:sz="4" w:space="0" w:color="auto"/>
              <w:left w:val="nil"/>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3</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4</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jc w:val="center"/>
              <w:rPr>
                <w:b/>
                <w:bCs/>
                <w:sz w:val="18"/>
                <w:szCs w:val="18"/>
              </w:rPr>
            </w:pPr>
            <w:r w:rsidRPr="00AF1A73">
              <w:rPr>
                <w:b/>
                <w:bCs/>
                <w:sz w:val="18"/>
                <w:szCs w:val="18"/>
              </w:rPr>
              <w:t>5</w:t>
            </w:r>
          </w:p>
        </w:tc>
        <w:tc>
          <w:tcPr>
            <w:tcW w:w="914" w:type="dxa"/>
            <w:tcBorders>
              <w:top w:val="nil"/>
              <w:left w:val="nil"/>
              <w:bottom w:val="single" w:sz="4" w:space="0" w:color="auto"/>
              <w:right w:val="single" w:sz="4" w:space="0" w:color="auto"/>
            </w:tcBorders>
            <w:shd w:val="clear" w:color="auto" w:fill="auto"/>
            <w:noWrap/>
            <w:hideMark/>
          </w:tcPr>
          <w:p w:rsidR="00AF1A73" w:rsidRPr="00AF1A73" w:rsidRDefault="00AF1A73" w:rsidP="00AF1A73">
            <w:pPr>
              <w:jc w:val="center"/>
              <w:rPr>
                <w:b/>
                <w:bCs/>
                <w:sz w:val="18"/>
                <w:szCs w:val="18"/>
              </w:rPr>
            </w:pPr>
            <w:r w:rsidRPr="00AF1A73">
              <w:rPr>
                <w:b/>
                <w:bCs/>
                <w:sz w:val="18"/>
                <w:szCs w:val="18"/>
              </w:rPr>
              <w:t>6</w:t>
            </w:r>
          </w:p>
        </w:tc>
        <w:tc>
          <w:tcPr>
            <w:tcW w:w="901" w:type="dxa"/>
            <w:tcBorders>
              <w:top w:val="nil"/>
              <w:left w:val="nil"/>
              <w:bottom w:val="single" w:sz="4" w:space="0" w:color="auto"/>
              <w:right w:val="single" w:sz="4" w:space="0" w:color="auto"/>
            </w:tcBorders>
            <w:shd w:val="clear" w:color="auto" w:fill="auto"/>
            <w:noWrap/>
            <w:hideMark/>
          </w:tcPr>
          <w:p w:rsidR="00AF1A73" w:rsidRPr="00AF1A73" w:rsidRDefault="00AF1A73" w:rsidP="00AF1A73">
            <w:pPr>
              <w:jc w:val="center"/>
              <w:rPr>
                <w:b/>
                <w:bCs/>
                <w:sz w:val="18"/>
                <w:szCs w:val="18"/>
              </w:rPr>
            </w:pPr>
            <w:r w:rsidRPr="00AF1A73">
              <w:rPr>
                <w:b/>
                <w:bCs/>
                <w:sz w:val="18"/>
                <w:szCs w:val="18"/>
              </w:rPr>
              <w:t>7</w:t>
            </w:r>
          </w:p>
        </w:tc>
        <w:tc>
          <w:tcPr>
            <w:tcW w:w="901" w:type="dxa"/>
            <w:tcBorders>
              <w:top w:val="nil"/>
              <w:left w:val="nil"/>
              <w:bottom w:val="single" w:sz="4" w:space="0" w:color="auto"/>
              <w:right w:val="single" w:sz="4" w:space="0" w:color="auto"/>
            </w:tcBorders>
            <w:shd w:val="clear" w:color="auto" w:fill="auto"/>
            <w:noWrap/>
            <w:hideMark/>
          </w:tcPr>
          <w:p w:rsidR="00AF1A73" w:rsidRPr="00AF1A73" w:rsidRDefault="00AF1A73" w:rsidP="00AF1A73">
            <w:pPr>
              <w:jc w:val="center"/>
              <w:rPr>
                <w:b/>
                <w:bCs/>
                <w:sz w:val="18"/>
                <w:szCs w:val="18"/>
              </w:rPr>
            </w:pPr>
            <w:r w:rsidRPr="00AF1A73">
              <w:rPr>
                <w:b/>
                <w:bCs/>
                <w:sz w:val="18"/>
                <w:szCs w:val="18"/>
              </w:rPr>
              <w:t>8</w:t>
            </w:r>
          </w:p>
        </w:tc>
        <w:tc>
          <w:tcPr>
            <w:tcW w:w="901" w:type="dxa"/>
            <w:tcBorders>
              <w:top w:val="nil"/>
              <w:left w:val="nil"/>
              <w:bottom w:val="single" w:sz="4" w:space="0" w:color="auto"/>
              <w:right w:val="single" w:sz="4" w:space="0" w:color="auto"/>
            </w:tcBorders>
            <w:shd w:val="clear" w:color="auto" w:fill="auto"/>
            <w:noWrap/>
            <w:hideMark/>
          </w:tcPr>
          <w:p w:rsidR="00AF1A73" w:rsidRPr="00AF1A73" w:rsidRDefault="00AF1A73" w:rsidP="00AF1A73">
            <w:pPr>
              <w:jc w:val="center"/>
              <w:rPr>
                <w:b/>
                <w:bCs/>
                <w:sz w:val="18"/>
                <w:szCs w:val="18"/>
              </w:rPr>
            </w:pPr>
            <w:r w:rsidRPr="00AF1A73">
              <w:rPr>
                <w:b/>
                <w:bCs/>
                <w:sz w:val="18"/>
                <w:szCs w:val="18"/>
              </w:rPr>
              <w:t>9</w:t>
            </w:r>
          </w:p>
        </w:tc>
        <w:tc>
          <w:tcPr>
            <w:tcW w:w="912" w:type="dxa"/>
            <w:tcBorders>
              <w:top w:val="nil"/>
              <w:left w:val="nil"/>
              <w:bottom w:val="single" w:sz="4" w:space="0" w:color="auto"/>
              <w:right w:val="single" w:sz="4" w:space="0" w:color="auto"/>
            </w:tcBorders>
            <w:shd w:val="clear" w:color="auto" w:fill="auto"/>
            <w:noWrap/>
            <w:hideMark/>
          </w:tcPr>
          <w:p w:rsidR="00AF1A73" w:rsidRPr="00AF1A73" w:rsidRDefault="00AF1A73" w:rsidP="00AF1A73">
            <w:pPr>
              <w:jc w:val="center"/>
              <w:rPr>
                <w:b/>
                <w:bCs/>
                <w:sz w:val="18"/>
                <w:szCs w:val="18"/>
              </w:rPr>
            </w:pPr>
            <w:r w:rsidRPr="00AF1A73">
              <w:rPr>
                <w:b/>
                <w:bCs/>
                <w:sz w:val="18"/>
                <w:szCs w:val="18"/>
              </w:rPr>
              <w:t>10</w:t>
            </w:r>
          </w:p>
        </w:tc>
      </w:tr>
      <w:tr w:rsidR="00AF1A73" w:rsidRPr="00AF1A73" w:rsidTr="00AF1A73">
        <w:trPr>
          <w:trHeight w:val="255"/>
        </w:trPr>
        <w:tc>
          <w:tcPr>
            <w:tcW w:w="13074" w:type="dxa"/>
            <w:gridSpan w:val="10"/>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jc w:val="center"/>
              <w:rPr>
                <w:sz w:val="18"/>
                <w:szCs w:val="18"/>
              </w:rPr>
            </w:pPr>
            <w:r w:rsidRPr="00AF1A73">
              <w:rPr>
                <w:sz w:val="18"/>
                <w:szCs w:val="18"/>
              </w:rPr>
              <w:t>Подпрограмма 1. Градостроительная деятельность</w:t>
            </w:r>
          </w:p>
        </w:tc>
      </w:tr>
      <w:tr w:rsidR="00AF1A73" w:rsidRPr="00AF1A73" w:rsidTr="00AF1A73">
        <w:trPr>
          <w:trHeight w:val="255"/>
        </w:trPr>
        <w:tc>
          <w:tcPr>
            <w:tcW w:w="1323"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Основное мероприятие «Осуществление градостроительной деятельности» (1,3,7)</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10000,0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10000,0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8900,0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8900,0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65"/>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1.1.1.</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Разработка проектов планировки и межевания территорий населенных пунктов</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3094,0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3094,0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2753,6</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2753,6</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96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340,4</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340,4</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1.1.1.1.</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 xml:space="preserve">Выполнение инженерных изысканий для подготовки </w:t>
            </w:r>
            <w:r w:rsidRPr="00AF1A73">
              <w:rPr>
                <w:sz w:val="18"/>
                <w:szCs w:val="18"/>
              </w:rPr>
              <w:lastRenderedPageBreak/>
              <w:t>документации по планировке территории</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lastRenderedPageBreak/>
              <w:t xml:space="preserve">управление градостроительства, развития жилищно-коммунального комплекса и энергетики администрации </w:t>
            </w:r>
            <w:r w:rsidRPr="00AF1A73">
              <w:rPr>
                <w:sz w:val="18"/>
                <w:szCs w:val="18"/>
              </w:rPr>
              <w:lastRenderedPageBreak/>
              <w:t>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lastRenderedPageBreak/>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288,0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288,0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256,3</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256,3</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31,7</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31,7</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AF1A73" w:rsidRPr="00AF1A73" w:rsidRDefault="00AF1A73" w:rsidP="00AF1A73">
            <w:pPr>
              <w:rPr>
                <w:sz w:val="18"/>
                <w:szCs w:val="18"/>
              </w:rPr>
            </w:pPr>
            <w:r w:rsidRPr="00AF1A73">
              <w:rPr>
                <w:sz w:val="18"/>
                <w:szCs w:val="18"/>
              </w:rPr>
              <w:t>п. Зайцева Речка (с.п. Зайцева Речка)</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288,0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288,0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256,3</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256,3</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31,7</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31,7</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1.1.1.2.</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Разработка проектов планировки территории, проектов межевания территории</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2806,0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2806,0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2497,3</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2497,3</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308,7</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308,7</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1.1.1.2.1</w:t>
            </w:r>
          </w:p>
        </w:tc>
        <w:tc>
          <w:tcPr>
            <w:tcW w:w="470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AF1A73" w:rsidRPr="00AF1A73" w:rsidRDefault="00AF1A73" w:rsidP="00AF1A73">
            <w:pPr>
              <w:rPr>
                <w:sz w:val="18"/>
                <w:szCs w:val="18"/>
              </w:rPr>
            </w:pPr>
            <w:r w:rsidRPr="00AF1A73">
              <w:rPr>
                <w:sz w:val="18"/>
                <w:szCs w:val="18"/>
              </w:rPr>
              <w:t>с. Ларьяк, с. Корлики, д. Чехломей (с.п. Ларьяк)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224,0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224,0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199,4</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199,4</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19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24,6</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24,6</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1.1.1.2.2</w:t>
            </w:r>
          </w:p>
        </w:tc>
        <w:tc>
          <w:tcPr>
            <w:tcW w:w="470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AF1A73" w:rsidRPr="00AF1A73" w:rsidRDefault="00AF1A73" w:rsidP="00AF1A73">
            <w:pPr>
              <w:rPr>
                <w:sz w:val="18"/>
                <w:szCs w:val="18"/>
              </w:rPr>
            </w:pPr>
            <w:r w:rsidRPr="00AF1A73">
              <w:rPr>
                <w:sz w:val="18"/>
                <w:szCs w:val="18"/>
              </w:rPr>
              <w:t>п.Аган (с.п. Аган)</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198,0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198,0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176,2</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176,2</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21,8</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21,8</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1.1.1.2.3</w:t>
            </w:r>
          </w:p>
        </w:tc>
        <w:tc>
          <w:tcPr>
            <w:tcW w:w="470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AF1A73" w:rsidRPr="00AF1A73" w:rsidRDefault="00AF1A73" w:rsidP="00AF1A73">
            <w:pPr>
              <w:rPr>
                <w:sz w:val="18"/>
                <w:szCs w:val="18"/>
              </w:rPr>
            </w:pPr>
            <w:r w:rsidRPr="00AF1A73">
              <w:rPr>
                <w:sz w:val="18"/>
                <w:szCs w:val="18"/>
              </w:rPr>
              <w:t>пгт. Новоаганск (г.п. Новоаганск)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784,0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784,0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697,8</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697,8</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86,2</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86,2</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1.1.1.2.4</w:t>
            </w:r>
          </w:p>
        </w:tc>
        <w:tc>
          <w:tcPr>
            <w:tcW w:w="470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AF1A73" w:rsidRPr="00AF1A73" w:rsidRDefault="00AF1A73" w:rsidP="00AF1A73">
            <w:pPr>
              <w:rPr>
                <w:sz w:val="18"/>
                <w:szCs w:val="18"/>
              </w:rPr>
            </w:pPr>
            <w:r w:rsidRPr="00AF1A73">
              <w:rPr>
                <w:sz w:val="18"/>
                <w:szCs w:val="18"/>
              </w:rPr>
              <w:t>п. Зайцева Речка (с.п. Зайцева Речка)</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1600,0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1600,0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1424,0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1424,0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176,0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176,0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lastRenderedPageBreak/>
              <w:t>1.1.2.</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Внесение изменений в схему территориального планирования Нижневартовского района и правила землепользования и застройки межселенной территории</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534,0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534,0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82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66,0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66,0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1.1.3.</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Внесение изменений в генеральные планы, правила землепользования и застройки, проекты планировки поселений Нижневартовского района. Отображение границ зон затопления, подтопления:</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534,0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534,0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9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66,0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66,0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AF1A73" w:rsidRPr="00AF1A73" w:rsidRDefault="00AF1A73" w:rsidP="00AF1A73">
            <w:pPr>
              <w:rPr>
                <w:sz w:val="18"/>
                <w:szCs w:val="18"/>
              </w:rPr>
            </w:pPr>
            <w:r w:rsidRPr="00AF1A73">
              <w:rPr>
                <w:sz w:val="18"/>
                <w:szCs w:val="18"/>
              </w:rPr>
              <w:t xml:space="preserve">  д. Вата (сп. Вата) </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534,0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534,0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000000"/>
              <w:right w:val="single" w:sz="4" w:space="0" w:color="000000"/>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66,0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66,0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1.1.4.</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Выполнение работ по разработке проекта внесения изменений в генеральные планы городских и сельских поселений Нижневартовского района", в т. ч.:</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4585,0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4585,0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4080,7</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4080,7</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504,4</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504,4</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пгт. Излучинск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1150,0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1150,0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1023,5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1023,5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126,5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126,5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пгт. Новоаганск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900,0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900,0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801,0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801,0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7"/>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99,0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99,0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сп. Ларьяк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650,0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650,0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578,5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578,5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336"/>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71,5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71,5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сп. Ваховск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635,0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635,0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565,2</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565,2</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71"/>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69,9</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69,9</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сп. Зайцева Речка</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630,0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630,0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560,7</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560,7</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35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69,3</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69,3</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сп. Аган</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620,0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620,0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551,8</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551,8</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69"/>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68,2</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68,2</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363"/>
        </w:trPr>
        <w:tc>
          <w:tcPr>
            <w:tcW w:w="13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1.1.5.</w:t>
            </w:r>
          </w:p>
        </w:tc>
        <w:tc>
          <w:tcPr>
            <w:tcW w:w="1960" w:type="dxa"/>
            <w:vMerge w:val="restart"/>
            <w:tcBorders>
              <w:top w:val="nil"/>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Выполнение работ по подготовке графического и текстового описания местоположения границ территориальных зон городских и сельских поселений Нижневартовского района и внесение сведений о данных границах в Единый государственный реестр недвижимости</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1121,0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1121,0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997,7</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997,7</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153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960"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2743" w:type="dxa"/>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123,3</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123,3</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пгт. Излучинск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350,0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350,0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311,5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311,5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191"/>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38,5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38,5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пгт. Новоаганск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222,5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222,5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128"/>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27,5</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27,5</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сп. Ваховск, сп. Ларьяк</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231,0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231,0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205,6</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205,6</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333"/>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25,4</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25,4</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сп. Зайцева Речка, сп. Аган</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290,0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290,0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258,1</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258,1</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69"/>
        </w:trPr>
        <w:tc>
          <w:tcPr>
            <w:tcW w:w="1323" w:type="dxa"/>
            <w:vMerge/>
            <w:tcBorders>
              <w:top w:val="nil"/>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4703" w:type="dxa"/>
            <w:gridSpan w:val="2"/>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31,9</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31,9</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255"/>
        </w:trPr>
        <w:tc>
          <w:tcPr>
            <w:tcW w:w="6026"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Итого по подпрограмме 1</w:t>
            </w: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всего</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10000,0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10000,0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720"/>
        </w:trPr>
        <w:tc>
          <w:tcPr>
            <w:tcW w:w="6026" w:type="dxa"/>
            <w:gridSpan w:val="3"/>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бюджет автономного округа</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8900,0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8900,0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r w:rsidR="00AF1A73" w:rsidRPr="00AF1A73" w:rsidTr="00AF1A73">
        <w:trPr>
          <w:trHeight w:val="480"/>
        </w:trPr>
        <w:tc>
          <w:tcPr>
            <w:tcW w:w="6026" w:type="dxa"/>
            <w:gridSpan w:val="3"/>
            <w:vMerge/>
            <w:tcBorders>
              <w:top w:val="single" w:sz="4" w:space="0" w:color="auto"/>
              <w:left w:val="single" w:sz="4" w:space="0" w:color="auto"/>
              <w:bottom w:val="single" w:sz="4" w:space="0" w:color="auto"/>
              <w:right w:val="single" w:sz="4" w:space="0" w:color="auto"/>
            </w:tcBorders>
            <w:vAlign w:val="center"/>
            <w:hideMark/>
          </w:tcPr>
          <w:p w:rsidR="00AF1A73" w:rsidRPr="00AF1A73" w:rsidRDefault="00AF1A73" w:rsidP="00AF1A73">
            <w:pPr>
              <w:rPr>
                <w:sz w:val="18"/>
                <w:szCs w:val="18"/>
              </w:rPr>
            </w:pPr>
          </w:p>
        </w:tc>
        <w:tc>
          <w:tcPr>
            <w:tcW w:w="1608"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местный бюджет</w:t>
            </w:r>
          </w:p>
        </w:tc>
        <w:tc>
          <w:tcPr>
            <w:tcW w:w="91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1100,0</w:t>
            </w:r>
          </w:p>
        </w:tc>
        <w:tc>
          <w:tcPr>
            <w:tcW w:w="914"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1100,0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01"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c>
          <w:tcPr>
            <w:tcW w:w="912" w:type="dxa"/>
            <w:tcBorders>
              <w:top w:val="nil"/>
              <w:left w:val="nil"/>
              <w:bottom w:val="single" w:sz="4" w:space="0" w:color="auto"/>
              <w:right w:val="single" w:sz="4" w:space="0" w:color="auto"/>
            </w:tcBorders>
            <w:shd w:val="clear" w:color="auto" w:fill="auto"/>
            <w:hideMark/>
          </w:tcPr>
          <w:p w:rsidR="00AF1A73" w:rsidRPr="00AF1A73" w:rsidRDefault="00AF1A73" w:rsidP="00AF1A73">
            <w:pPr>
              <w:rPr>
                <w:sz w:val="18"/>
                <w:szCs w:val="18"/>
              </w:rPr>
            </w:pPr>
            <w:r w:rsidRPr="00AF1A73">
              <w:rPr>
                <w:sz w:val="18"/>
                <w:szCs w:val="18"/>
              </w:rPr>
              <w:t>0,0</w:t>
            </w:r>
          </w:p>
        </w:tc>
      </w:tr>
    </w:tbl>
    <w:p w:rsidR="00AF1A73" w:rsidRDefault="00AF1A73" w:rsidP="00AF1A73">
      <w:pPr>
        <w:ind w:firstLine="13750"/>
        <w:contextualSpacing/>
      </w:pPr>
      <w:r>
        <w:t>».</w:t>
      </w:r>
    </w:p>
    <w:p w:rsidR="00AF1A73" w:rsidRPr="00AF1A73" w:rsidRDefault="00AF1A73" w:rsidP="00AF1A73">
      <w:pPr>
        <w:ind w:hanging="567"/>
        <w:contextualSpacing/>
      </w:pPr>
    </w:p>
    <w:p w:rsidR="00AF1A73" w:rsidRDefault="00AF1A73" w:rsidP="00AF1A73">
      <w:pPr>
        <w:ind w:hanging="567"/>
        <w:contextualSpacing/>
        <w:sectPr w:rsidR="00AF1A73" w:rsidSect="00AF1A73">
          <w:pgSz w:w="16840" w:h="11907" w:orient="landscape" w:code="9"/>
          <w:pgMar w:top="1134" w:right="1134" w:bottom="567" w:left="1134" w:header="720" w:footer="720" w:gutter="0"/>
          <w:cols w:space="720"/>
          <w:noEndnote/>
          <w:docGrid w:linePitch="381"/>
        </w:sectPr>
      </w:pPr>
    </w:p>
    <w:p w:rsidR="00AF1A73" w:rsidRPr="00AF1A73" w:rsidRDefault="00AF1A73" w:rsidP="00AF1A73">
      <w:pPr>
        <w:ind w:firstLine="10065"/>
      </w:pPr>
      <w:r w:rsidRPr="00AF1A73">
        <w:lastRenderedPageBreak/>
        <w:t xml:space="preserve">Приложение 2 к постановлению </w:t>
      </w:r>
    </w:p>
    <w:p w:rsidR="00AF1A73" w:rsidRPr="00AF1A73" w:rsidRDefault="00AF1A73" w:rsidP="00AF1A73">
      <w:pPr>
        <w:ind w:firstLine="10065"/>
      </w:pPr>
      <w:r w:rsidRPr="00AF1A73">
        <w:t xml:space="preserve">администрации района </w:t>
      </w:r>
    </w:p>
    <w:p w:rsidR="00AF1A73" w:rsidRDefault="00AF1A73" w:rsidP="00AF1A73">
      <w:pPr>
        <w:ind w:firstLine="10065"/>
      </w:pPr>
      <w:r w:rsidRPr="00AF1A73">
        <w:t xml:space="preserve">от </w:t>
      </w:r>
      <w:r w:rsidR="00BA1952">
        <w:t>25.04.2022</w:t>
      </w:r>
      <w:r>
        <w:t xml:space="preserve"> </w:t>
      </w:r>
      <w:r w:rsidRPr="00AF1A73">
        <w:t>№</w:t>
      </w:r>
      <w:r>
        <w:t xml:space="preserve"> </w:t>
      </w:r>
      <w:r w:rsidR="00BA1952">
        <w:t>946</w:t>
      </w:r>
    </w:p>
    <w:p w:rsidR="00AF1A73" w:rsidRPr="00AF1A73" w:rsidRDefault="00AF1A73" w:rsidP="00AF1A73"/>
    <w:p w:rsidR="00AF1A73" w:rsidRDefault="00AF1A73" w:rsidP="00AF1A73">
      <w:pPr>
        <w:widowControl w:val="0"/>
        <w:autoSpaceDE w:val="0"/>
        <w:autoSpaceDN w:val="0"/>
        <w:jc w:val="center"/>
        <w:rPr>
          <w:b/>
        </w:rPr>
      </w:pPr>
      <w:r w:rsidRPr="00AF1A73">
        <w:rPr>
          <w:b/>
        </w:rPr>
        <w:t>Изменения, которые вносятся в приложение 2 «Перечень структурных элементов муниципальной программы»</w:t>
      </w:r>
    </w:p>
    <w:p w:rsidR="00AF1A73" w:rsidRPr="00AF1A73" w:rsidRDefault="00AF1A73" w:rsidP="00AF1A73">
      <w:pPr>
        <w:widowControl w:val="0"/>
        <w:autoSpaceDE w:val="0"/>
        <w:autoSpaceDN w:val="0"/>
      </w:pPr>
      <w:r w:rsidRPr="00AF1A73">
        <w:t>«</w:t>
      </w:r>
    </w:p>
    <w:tbl>
      <w:tblPr>
        <w:tblpPr w:leftFromText="180" w:rightFromText="180" w:vertAnchor="text" w:tblpY="1"/>
        <w:tblOverlap w:val="never"/>
        <w:tblW w:w="15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844"/>
        <w:gridCol w:w="9637"/>
        <w:gridCol w:w="2559"/>
      </w:tblGrid>
      <w:tr w:rsidR="00AF1A73" w:rsidRPr="00AF1A73" w:rsidTr="00AF1A73">
        <w:trPr>
          <w:trHeight w:val="711"/>
        </w:trPr>
        <w:tc>
          <w:tcPr>
            <w:tcW w:w="1243" w:type="dxa"/>
            <w:tcBorders>
              <w:bottom w:val="single" w:sz="4" w:space="0" w:color="auto"/>
            </w:tcBorders>
            <w:shd w:val="clear" w:color="auto" w:fill="auto"/>
            <w:hideMark/>
          </w:tcPr>
          <w:p w:rsidR="00AF1A73" w:rsidRPr="00AF1A73" w:rsidRDefault="00AF1A73" w:rsidP="00AF1A73">
            <w:pPr>
              <w:jc w:val="center"/>
              <w:rPr>
                <w:rFonts w:eastAsia="Calibri"/>
                <w:b/>
                <w:sz w:val="22"/>
                <w:szCs w:val="22"/>
                <w:lang w:eastAsia="en-US"/>
              </w:rPr>
            </w:pPr>
            <w:r w:rsidRPr="00AF1A73">
              <w:rPr>
                <w:rFonts w:eastAsia="Calibri"/>
                <w:b/>
                <w:sz w:val="22"/>
                <w:szCs w:val="22"/>
                <w:lang w:eastAsia="en-US"/>
              </w:rPr>
              <w:t>№ структурного элемента</w:t>
            </w:r>
            <w:r w:rsidRPr="00AF1A73">
              <w:rPr>
                <w:b/>
                <w:sz w:val="22"/>
                <w:szCs w:val="22"/>
              </w:rPr>
              <w:t xml:space="preserve"> </w:t>
            </w:r>
          </w:p>
        </w:tc>
        <w:tc>
          <w:tcPr>
            <w:tcW w:w="1844" w:type="dxa"/>
            <w:tcBorders>
              <w:bottom w:val="single" w:sz="4" w:space="0" w:color="auto"/>
            </w:tcBorders>
            <w:shd w:val="clear" w:color="auto" w:fill="auto"/>
            <w:hideMark/>
          </w:tcPr>
          <w:p w:rsidR="00AF1A73" w:rsidRPr="00AF1A73" w:rsidRDefault="00AF1A73" w:rsidP="00AF1A73">
            <w:pPr>
              <w:jc w:val="center"/>
              <w:rPr>
                <w:rFonts w:eastAsia="Calibri"/>
                <w:b/>
                <w:sz w:val="22"/>
                <w:szCs w:val="22"/>
                <w:lang w:eastAsia="en-US"/>
              </w:rPr>
            </w:pPr>
            <w:r w:rsidRPr="00AF1A73">
              <w:rPr>
                <w:rFonts w:eastAsia="Calibri"/>
                <w:b/>
                <w:sz w:val="22"/>
                <w:szCs w:val="22"/>
                <w:lang w:eastAsia="en-US"/>
              </w:rPr>
              <w:t>Наименование структурного элемента</w:t>
            </w:r>
            <w:r w:rsidRPr="00AF1A73">
              <w:rPr>
                <w:b/>
                <w:sz w:val="22"/>
                <w:szCs w:val="22"/>
              </w:rPr>
              <w:t xml:space="preserve"> </w:t>
            </w:r>
          </w:p>
        </w:tc>
        <w:tc>
          <w:tcPr>
            <w:tcW w:w="9637" w:type="dxa"/>
            <w:shd w:val="clear" w:color="auto" w:fill="auto"/>
          </w:tcPr>
          <w:p w:rsidR="00AF1A73" w:rsidRPr="00AF1A73" w:rsidRDefault="00AF1A73" w:rsidP="00AF1A73">
            <w:pPr>
              <w:jc w:val="center"/>
              <w:rPr>
                <w:rFonts w:eastAsia="Calibri"/>
                <w:b/>
                <w:sz w:val="22"/>
                <w:szCs w:val="22"/>
                <w:lang w:eastAsia="en-US"/>
              </w:rPr>
            </w:pPr>
            <w:r w:rsidRPr="00AF1A73">
              <w:rPr>
                <w:rFonts w:eastAsia="Calibri"/>
                <w:b/>
                <w:sz w:val="22"/>
                <w:szCs w:val="22"/>
                <w:lang w:eastAsia="en-US"/>
              </w:rPr>
              <w:t xml:space="preserve">Направления расходов структурного элемента </w:t>
            </w:r>
          </w:p>
        </w:tc>
        <w:tc>
          <w:tcPr>
            <w:tcW w:w="2559" w:type="dxa"/>
            <w:shd w:val="clear" w:color="auto" w:fill="auto"/>
          </w:tcPr>
          <w:p w:rsidR="00AF1A73" w:rsidRPr="00AF1A73" w:rsidRDefault="00AF1A73" w:rsidP="00AF1A73">
            <w:pPr>
              <w:jc w:val="center"/>
              <w:rPr>
                <w:rFonts w:eastAsia="Calibri"/>
                <w:b/>
                <w:sz w:val="22"/>
                <w:szCs w:val="22"/>
                <w:lang w:eastAsia="en-US"/>
              </w:rPr>
            </w:pPr>
            <w:r w:rsidRPr="00AF1A73">
              <w:rPr>
                <w:rFonts w:eastAsia="Calibri"/>
                <w:b/>
                <w:sz w:val="22"/>
                <w:szCs w:val="22"/>
              </w:rPr>
              <w:t xml:space="preserve">Наименование порядка, номер приложения </w:t>
            </w:r>
            <w:r w:rsidRPr="00AF1A73">
              <w:rPr>
                <w:rFonts w:eastAsia="Calibri"/>
                <w:b/>
                <w:sz w:val="22"/>
                <w:szCs w:val="22"/>
              </w:rPr>
              <w:br/>
              <w:t>(при наличии)</w:t>
            </w:r>
          </w:p>
        </w:tc>
      </w:tr>
      <w:tr w:rsidR="00AF1A73" w:rsidRPr="00AF1A73" w:rsidTr="00AF1A73">
        <w:tc>
          <w:tcPr>
            <w:tcW w:w="1243" w:type="dxa"/>
            <w:shd w:val="clear" w:color="auto" w:fill="auto"/>
            <w:hideMark/>
          </w:tcPr>
          <w:p w:rsidR="00AF1A73" w:rsidRPr="00AF1A73" w:rsidRDefault="00AF1A73" w:rsidP="00AF1A73">
            <w:pPr>
              <w:jc w:val="center"/>
              <w:rPr>
                <w:rFonts w:eastAsia="Calibri"/>
                <w:b/>
                <w:sz w:val="22"/>
                <w:szCs w:val="22"/>
                <w:lang w:eastAsia="en-US"/>
              </w:rPr>
            </w:pPr>
            <w:r w:rsidRPr="00AF1A73">
              <w:rPr>
                <w:rFonts w:eastAsia="Calibri"/>
                <w:b/>
                <w:sz w:val="22"/>
                <w:szCs w:val="22"/>
                <w:lang w:eastAsia="en-US"/>
              </w:rPr>
              <w:t>1</w:t>
            </w:r>
          </w:p>
        </w:tc>
        <w:tc>
          <w:tcPr>
            <w:tcW w:w="1844" w:type="dxa"/>
            <w:shd w:val="clear" w:color="auto" w:fill="auto"/>
            <w:hideMark/>
          </w:tcPr>
          <w:p w:rsidR="00AF1A73" w:rsidRPr="00AF1A73" w:rsidRDefault="00AF1A73" w:rsidP="00AF1A73">
            <w:pPr>
              <w:jc w:val="center"/>
              <w:rPr>
                <w:rFonts w:eastAsia="Calibri"/>
                <w:b/>
                <w:sz w:val="22"/>
                <w:szCs w:val="22"/>
                <w:lang w:eastAsia="en-US"/>
              </w:rPr>
            </w:pPr>
            <w:r w:rsidRPr="00AF1A73">
              <w:rPr>
                <w:rFonts w:eastAsia="Calibri"/>
                <w:b/>
                <w:sz w:val="22"/>
                <w:szCs w:val="22"/>
                <w:lang w:eastAsia="en-US"/>
              </w:rPr>
              <w:t>2</w:t>
            </w:r>
          </w:p>
        </w:tc>
        <w:tc>
          <w:tcPr>
            <w:tcW w:w="9637" w:type="dxa"/>
            <w:shd w:val="clear" w:color="auto" w:fill="auto"/>
            <w:hideMark/>
          </w:tcPr>
          <w:p w:rsidR="00AF1A73" w:rsidRPr="00AF1A73" w:rsidRDefault="00AF1A73" w:rsidP="00AF1A73">
            <w:pPr>
              <w:jc w:val="center"/>
              <w:rPr>
                <w:rFonts w:eastAsia="Calibri"/>
                <w:b/>
                <w:sz w:val="22"/>
                <w:szCs w:val="22"/>
                <w:lang w:eastAsia="en-US"/>
              </w:rPr>
            </w:pPr>
            <w:r w:rsidRPr="00AF1A73">
              <w:rPr>
                <w:rFonts w:eastAsia="Calibri"/>
                <w:b/>
                <w:sz w:val="22"/>
                <w:szCs w:val="22"/>
                <w:lang w:eastAsia="en-US"/>
              </w:rPr>
              <w:t>3</w:t>
            </w:r>
          </w:p>
        </w:tc>
        <w:tc>
          <w:tcPr>
            <w:tcW w:w="2559" w:type="dxa"/>
            <w:shd w:val="clear" w:color="auto" w:fill="auto"/>
            <w:hideMark/>
          </w:tcPr>
          <w:p w:rsidR="00AF1A73" w:rsidRPr="00AF1A73" w:rsidRDefault="00AF1A73" w:rsidP="00AF1A73">
            <w:pPr>
              <w:jc w:val="center"/>
              <w:rPr>
                <w:rFonts w:eastAsia="Calibri"/>
                <w:b/>
                <w:sz w:val="22"/>
                <w:szCs w:val="22"/>
                <w:lang w:eastAsia="en-US"/>
              </w:rPr>
            </w:pPr>
            <w:r w:rsidRPr="00AF1A73">
              <w:rPr>
                <w:rFonts w:eastAsia="Calibri"/>
                <w:b/>
                <w:sz w:val="22"/>
                <w:szCs w:val="22"/>
                <w:lang w:eastAsia="en-US"/>
              </w:rPr>
              <w:t>4</w:t>
            </w:r>
          </w:p>
        </w:tc>
      </w:tr>
      <w:tr w:rsidR="00AF1A73" w:rsidRPr="00AF1A73" w:rsidTr="00AF1A73">
        <w:tc>
          <w:tcPr>
            <w:tcW w:w="15283" w:type="dxa"/>
            <w:gridSpan w:val="4"/>
            <w:tcBorders>
              <w:top w:val="single" w:sz="4" w:space="0" w:color="auto"/>
              <w:left w:val="single" w:sz="4" w:space="0" w:color="auto"/>
              <w:bottom w:val="single" w:sz="4" w:space="0" w:color="auto"/>
              <w:right w:val="single" w:sz="4" w:space="0" w:color="auto"/>
            </w:tcBorders>
          </w:tcPr>
          <w:p w:rsidR="00AF1A73" w:rsidRPr="00AF1A73" w:rsidRDefault="00AF1A73" w:rsidP="00AF1A73">
            <w:pPr>
              <w:jc w:val="center"/>
              <w:rPr>
                <w:rFonts w:eastAsia="Courier New"/>
                <w:b/>
                <w:sz w:val="22"/>
                <w:szCs w:val="22"/>
              </w:rPr>
            </w:pPr>
            <w:r w:rsidRPr="00AF1A73">
              <w:rPr>
                <w:rFonts w:eastAsia="Courier New"/>
                <w:b/>
                <w:sz w:val="22"/>
                <w:szCs w:val="22"/>
              </w:rPr>
              <w:t xml:space="preserve">Цель 1. </w:t>
            </w:r>
            <w:r w:rsidRPr="00AF1A73">
              <w:rPr>
                <w:rFonts w:eastAsia="Calibri"/>
                <w:b/>
                <w:sz w:val="22"/>
                <w:szCs w:val="22"/>
                <w:lang w:eastAsia="en-US"/>
              </w:rPr>
              <w:t xml:space="preserve"> С</w:t>
            </w:r>
            <w:r w:rsidRPr="00AF1A73">
              <w:rPr>
                <w:rFonts w:eastAsia="Courier New"/>
                <w:b/>
                <w:sz w:val="22"/>
                <w:szCs w:val="22"/>
              </w:rPr>
              <w:t>оздание условий для развития жилищного строительства и обеспечения жильем отдельных категорий граждан</w:t>
            </w:r>
          </w:p>
        </w:tc>
      </w:tr>
      <w:tr w:rsidR="00AF1A73" w:rsidRPr="00AF1A73" w:rsidTr="00AF1A73">
        <w:tc>
          <w:tcPr>
            <w:tcW w:w="15283" w:type="dxa"/>
            <w:gridSpan w:val="4"/>
            <w:tcBorders>
              <w:top w:val="single" w:sz="4" w:space="0" w:color="auto"/>
              <w:left w:val="single" w:sz="4" w:space="0" w:color="auto"/>
              <w:bottom w:val="single" w:sz="4" w:space="0" w:color="auto"/>
              <w:right w:val="single" w:sz="4" w:space="0" w:color="auto"/>
            </w:tcBorders>
          </w:tcPr>
          <w:p w:rsidR="00AF1A73" w:rsidRPr="00AF1A73" w:rsidRDefault="00AF1A73" w:rsidP="00AF1A73">
            <w:pPr>
              <w:jc w:val="center"/>
              <w:rPr>
                <w:rFonts w:eastAsia="Courier New"/>
                <w:b/>
                <w:sz w:val="22"/>
                <w:szCs w:val="22"/>
              </w:rPr>
            </w:pPr>
            <w:r w:rsidRPr="00AF1A73">
              <w:rPr>
                <w:rFonts w:eastAsia="Courier New"/>
                <w:b/>
                <w:sz w:val="22"/>
                <w:szCs w:val="22"/>
              </w:rPr>
              <w:t>Задача1.</w:t>
            </w:r>
            <w:r w:rsidRPr="00AF1A73">
              <w:rPr>
                <w:rFonts w:eastAsia="Calibri"/>
                <w:b/>
                <w:sz w:val="22"/>
                <w:szCs w:val="22"/>
                <w:lang w:eastAsia="en-US"/>
              </w:rPr>
              <w:t xml:space="preserve"> </w:t>
            </w:r>
            <w:r w:rsidRPr="00AF1A73">
              <w:rPr>
                <w:rFonts w:eastAsia="Courier New"/>
                <w:b/>
                <w:sz w:val="22"/>
                <w:szCs w:val="22"/>
              </w:rPr>
              <w:t>Развитие градостроительного регулирования в сфере жилищного строительства</w:t>
            </w:r>
          </w:p>
        </w:tc>
      </w:tr>
      <w:tr w:rsidR="00AF1A73" w:rsidRPr="00AF1A73" w:rsidTr="00AF1A73">
        <w:tc>
          <w:tcPr>
            <w:tcW w:w="15283" w:type="dxa"/>
            <w:gridSpan w:val="4"/>
            <w:tcBorders>
              <w:top w:val="single" w:sz="4" w:space="0" w:color="auto"/>
              <w:left w:val="single" w:sz="4" w:space="0" w:color="auto"/>
              <w:bottom w:val="single" w:sz="4" w:space="0" w:color="auto"/>
              <w:right w:val="single" w:sz="4" w:space="0" w:color="auto"/>
            </w:tcBorders>
          </w:tcPr>
          <w:p w:rsidR="00AF1A73" w:rsidRPr="00AF1A73" w:rsidRDefault="00AF1A73" w:rsidP="00AF1A73">
            <w:pPr>
              <w:jc w:val="center"/>
              <w:rPr>
                <w:rFonts w:eastAsia="Courier New"/>
                <w:b/>
                <w:sz w:val="22"/>
                <w:szCs w:val="22"/>
              </w:rPr>
            </w:pPr>
            <w:r w:rsidRPr="00AF1A73">
              <w:rPr>
                <w:rFonts w:eastAsia="Courier New"/>
                <w:b/>
                <w:sz w:val="22"/>
                <w:szCs w:val="22"/>
              </w:rPr>
              <w:t xml:space="preserve">Подпрограмма 1. </w:t>
            </w:r>
            <w:r w:rsidRPr="00AF1A73">
              <w:rPr>
                <w:rFonts w:eastAsia="Calibri"/>
                <w:b/>
                <w:sz w:val="22"/>
                <w:szCs w:val="22"/>
                <w:lang w:eastAsia="en-US"/>
              </w:rPr>
              <w:t xml:space="preserve"> </w:t>
            </w:r>
            <w:r w:rsidRPr="00AF1A73">
              <w:rPr>
                <w:rFonts w:eastAsia="Courier New"/>
                <w:b/>
                <w:sz w:val="22"/>
                <w:szCs w:val="22"/>
              </w:rPr>
              <w:t>Градостроительная деятельность</w:t>
            </w:r>
          </w:p>
        </w:tc>
      </w:tr>
      <w:tr w:rsidR="00AF1A73" w:rsidRPr="00AF1A73" w:rsidTr="00AF1A73">
        <w:tc>
          <w:tcPr>
            <w:tcW w:w="1243" w:type="dxa"/>
            <w:tcBorders>
              <w:top w:val="single" w:sz="4" w:space="0" w:color="auto"/>
              <w:left w:val="single" w:sz="4" w:space="0" w:color="auto"/>
              <w:bottom w:val="single" w:sz="4" w:space="0" w:color="auto"/>
              <w:right w:val="single" w:sz="4" w:space="0" w:color="auto"/>
            </w:tcBorders>
          </w:tcPr>
          <w:p w:rsidR="00AF1A73" w:rsidRPr="00AF1A73" w:rsidRDefault="00AF1A73" w:rsidP="00AF1A73">
            <w:pPr>
              <w:jc w:val="center"/>
              <w:rPr>
                <w:rFonts w:eastAsia="Calibri"/>
                <w:sz w:val="22"/>
                <w:szCs w:val="22"/>
                <w:lang w:eastAsia="en-US"/>
              </w:rPr>
            </w:pPr>
            <w:r w:rsidRPr="00AF1A73">
              <w:rPr>
                <w:rFonts w:eastAsia="Calibri"/>
                <w:sz w:val="22"/>
                <w:szCs w:val="22"/>
                <w:lang w:eastAsia="en-US"/>
              </w:rPr>
              <w:t>1.1.</w:t>
            </w:r>
          </w:p>
        </w:tc>
        <w:tc>
          <w:tcPr>
            <w:tcW w:w="1844" w:type="dxa"/>
            <w:tcBorders>
              <w:top w:val="single" w:sz="4" w:space="0" w:color="auto"/>
              <w:left w:val="single" w:sz="4" w:space="0" w:color="auto"/>
              <w:bottom w:val="single" w:sz="4" w:space="0" w:color="auto"/>
              <w:right w:val="single" w:sz="4" w:space="0" w:color="auto"/>
            </w:tcBorders>
          </w:tcPr>
          <w:p w:rsidR="00AF1A73" w:rsidRPr="00AF1A73" w:rsidRDefault="00AF1A73" w:rsidP="000E4E62">
            <w:pPr>
              <w:jc w:val="both"/>
              <w:rPr>
                <w:rFonts w:eastAsia="Calibri"/>
                <w:sz w:val="22"/>
                <w:szCs w:val="22"/>
                <w:lang w:eastAsia="en-US"/>
              </w:rPr>
            </w:pPr>
            <w:r w:rsidRPr="00AF1A73">
              <w:rPr>
                <w:rFonts w:eastAsia="Courier New"/>
                <w:sz w:val="22"/>
                <w:szCs w:val="22"/>
              </w:rPr>
              <w:t>Основное мероприяти</w:t>
            </w:r>
            <w:r w:rsidR="000E4E62">
              <w:rPr>
                <w:rFonts w:eastAsia="Courier New"/>
                <w:sz w:val="22"/>
                <w:szCs w:val="22"/>
              </w:rPr>
              <w:t>е</w:t>
            </w:r>
            <w:r w:rsidRPr="00AF1A73">
              <w:rPr>
                <w:rFonts w:eastAsia="Courier New"/>
                <w:sz w:val="22"/>
                <w:szCs w:val="22"/>
              </w:rPr>
              <w:t xml:space="preserve"> «Осуществление градостроительной деятельности»</w:t>
            </w:r>
          </w:p>
        </w:tc>
        <w:tc>
          <w:tcPr>
            <w:tcW w:w="9637" w:type="dxa"/>
            <w:tcBorders>
              <w:top w:val="single" w:sz="4" w:space="0" w:color="auto"/>
              <w:left w:val="single" w:sz="4" w:space="0" w:color="auto"/>
              <w:bottom w:val="single" w:sz="4" w:space="0" w:color="auto"/>
              <w:right w:val="single" w:sz="4" w:space="0" w:color="auto"/>
            </w:tcBorders>
          </w:tcPr>
          <w:p w:rsidR="00AF1A73" w:rsidRPr="00AF1A73" w:rsidRDefault="00AF1A73" w:rsidP="00AF1A73">
            <w:pPr>
              <w:ind w:firstLine="317"/>
              <w:jc w:val="both"/>
              <w:rPr>
                <w:rFonts w:eastAsia="Courier New"/>
                <w:sz w:val="22"/>
                <w:szCs w:val="22"/>
              </w:rPr>
            </w:pPr>
            <w:r w:rsidRPr="00AF1A73">
              <w:rPr>
                <w:rFonts w:eastAsia="Courier New"/>
                <w:sz w:val="22"/>
                <w:szCs w:val="22"/>
              </w:rPr>
              <w:t>Разработка проектов планировки и межевания территорий населенных пунктов, в том числе выполнение инженерных изысканий для подготовки документации по планировке территории, разработка проектов планировки, проектов межевания. Внесение изменений в схему территориального планирования Нижневартовского района и правила землепользования и застройки межселенной территории. Внесение изменений в генеральные планы, правила землепользования и застройки, проекты планировки поселений Нижневартовского района. Отображение границ зон затопления, подтопления. В</w:t>
            </w:r>
            <w:r w:rsidR="00EE1143">
              <w:rPr>
                <w:rFonts w:eastAsia="Courier New"/>
                <w:sz w:val="22"/>
                <w:szCs w:val="22"/>
              </w:rPr>
              <w:t>ыполнение комплексного проекта «</w:t>
            </w:r>
            <w:r w:rsidRPr="00AF1A73">
              <w:rPr>
                <w:rFonts w:eastAsia="Courier New"/>
                <w:sz w:val="22"/>
                <w:szCs w:val="22"/>
              </w:rPr>
              <w:t>Внесение изменений в генеральные планы и правила землепользования и застройки городских и сельских поселений Нижневартовского района</w:t>
            </w:r>
            <w:r w:rsidR="00EE1143">
              <w:rPr>
                <w:rFonts w:eastAsia="Courier New"/>
                <w:sz w:val="22"/>
                <w:szCs w:val="22"/>
              </w:rPr>
              <w:t>»</w:t>
            </w:r>
            <w:r w:rsidRPr="00AF1A73">
              <w:rPr>
                <w:rFonts w:eastAsia="Courier New"/>
                <w:sz w:val="22"/>
                <w:szCs w:val="22"/>
              </w:rPr>
              <w:t xml:space="preserve">. </w:t>
            </w:r>
            <w:r w:rsidRPr="00AF1A73">
              <w:rPr>
                <w:sz w:val="22"/>
                <w:szCs w:val="22"/>
              </w:rPr>
              <w:t>Выполнение работ по подготовке графического и текстового описания местоположения границ территориальных зон городских и сельских поселений Нижневартовского района и внесение сведений о данных границах в Единый государственный реестр недвижимости.</w:t>
            </w:r>
            <w:r w:rsidRPr="00AF1A73">
              <w:rPr>
                <w:rFonts w:eastAsia="Courier New"/>
                <w:sz w:val="22"/>
                <w:szCs w:val="22"/>
              </w:rPr>
              <w:t xml:space="preserve"> </w:t>
            </w:r>
            <w:r w:rsidRPr="00AF1A73">
              <w:rPr>
                <w:sz w:val="22"/>
                <w:szCs w:val="22"/>
              </w:rPr>
              <w:t>Реализация основного мероприятия осуществляется управлением градостроительства, развития жилищно-коммунального комплекса и энергетики администрации района, муниципальным бюджетным учреждением Нижневартовского района «Управление имущественными и земельными ресурсами» посредством заключения муниципальных контрактов, управление градостроительства, развития жилищно-коммунального комплекса и энергетики администрации района осуществляет контроль и участвует в приемке работ.</w:t>
            </w:r>
          </w:p>
          <w:p w:rsidR="00AF1A73" w:rsidRPr="00AF1A73" w:rsidRDefault="00AF1A73" w:rsidP="00AF1A73">
            <w:pPr>
              <w:ind w:firstLine="317"/>
              <w:jc w:val="both"/>
              <w:rPr>
                <w:sz w:val="22"/>
                <w:szCs w:val="22"/>
              </w:rPr>
            </w:pPr>
            <w:r w:rsidRPr="00AF1A73">
              <w:rPr>
                <w:sz w:val="22"/>
                <w:szCs w:val="22"/>
              </w:rPr>
              <w:t>Предоставление субсидии из бюджета автономного округа осуществляется    в соответствии с Порядком, приведенным к государственной программе Ханты-Мансийского автономного округа – Югры «Развитие жилищной сферы» для реализации полномочий в области градостроительной деятельности, строительства и жилищных отношений.</w:t>
            </w:r>
          </w:p>
        </w:tc>
        <w:tc>
          <w:tcPr>
            <w:tcW w:w="2559" w:type="dxa"/>
            <w:tcBorders>
              <w:top w:val="single" w:sz="4" w:space="0" w:color="auto"/>
              <w:left w:val="single" w:sz="4" w:space="0" w:color="auto"/>
              <w:bottom w:val="single" w:sz="4" w:space="0" w:color="auto"/>
              <w:right w:val="single" w:sz="4" w:space="0" w:color="auto"/>
            </w:tcBorders>
          </w:tcPr>
          <w:p w:rsidR="00AF1A73" w:rsidRPr="00AF1A73" w:rsidRDefault="00AF1A73" w:rsidP="00AF1A73">
            <w:pPr>
              <w:widowControl w:val="0"/>
              <w:autoSpaceDE w:val="0"/>
              <w:autoSpaceDN w:val="0"/>
              <w:adjustRightInd w:val="0"/>
              <w:ind w:firstLine="30"/>
              <w:jc w:val="center"/>
              <w:rPr>
                <w:bCs/>
                <w:sz w:val="22"/>
                <w:szCs w:val="22"/>
              </w:rPr>
            </w:pPr>
            <w:r w:rsidRPr="00AF1A73">
              <w:rPr>
                <w:bCs/>
                <w:sz w:val="22"/>
                <w:szCs w:val="22"/>
              </w:rPr>
              <w:t>-</w:t>
            </w:r>
          </w:p>
        </w:tc>
      </w:tr>
    </w:tbl>
    <w:p w:rsidR="009C1FF9" w:rsidRDefault="00AF1A73" w:rsidP="00AF1A73">
      <w:pPr>
        <w:tabs>
          <w:tab w:val="left" w:pos="0"/>
          <w:tab w:val="left" w:pos="8627"/>
        </w:tabs>
        <w:ind w:right="-170" w:firstLine="13892"/>
        <w:jc w:val="both"/>
        <w:rPr>
          <w:szCs w:val="20"/>
        </w:rPr>
      </w:pPr>
      <w:r>
        <w:rPr>
          <w:szCs w:val="20"/>
        </w:rPr>
        <w:t xml:space="preserve">         </w:t>
      </w:r>
      <w:r w:rsidR="000E4E62">
        <w:rPr>
          <w:szCs w:val="20"/>
        </w:rPr>
        <w:t xml:space="preserve">      </w:t>
      </w:r>
      <w:r>
        <w:rPr>
          <w:szCs w:val="20"/>
        </w:rPr>
        <w:t>».</w:t>
      </w:r>
    </w:p>
    <w:sectPr w:rsidR="009C1FF9" w:rsidSect="000E4E62">
      <w:pgSz w:w="16840" w:h="11907" w:orient="landscape" w:code="9"/>
      <w:pgMar w:top="737" w:right="680"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7BB" w:rsidRDefault="00A307BB">
      <w:r>
        <w:separator/>
      </w:r>
    </w:p>
  </w:endnote>
  <w:endnote w:type="continuationSeparator" w:id="0">
    <w:p w:rsidR="00A307BB" w:rsidRDefault="00A3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7BB" w:rsidRDefault="00A307BB">
      <w:r>
        <w:separator/>
      </w:r>
    </w:p>
  </w:footnote>
  <w:footnote w:type="continuationSeparator" w:id="0">
    <w:p w:rsidR="00A307BB" w:rsidRDefault="00A30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AF1A73" w:rsidRDefault="00AF1A73" w:rsidP="00AF1A73">
        <w:pPr>
          <w:pStyle w:val="a4"/>
          <w:jc w:val="center"/>
        </w:pPr>
        <w:r>
          <w:fldChar w:fldCharType="begin"/>
        </w:r>
        <w:r>
          <w:instrText>PAGE   \* MERGEFORMAT</w:instrText>
        </w:r>
        <w:r>
          <w:fldChar w:fldCharType="separate"/>
        </w:r>
        <w:r w:rsidR="00283A2E">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4A9F6A14"/>
    <w:multiLevelType w:val="hybridMultilevel"/>
    <w:tmpl w:val="BAC6BD4C"/>
    <w:lvl w:ilvl="0" w:tplc="EBB64306">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5"/>
    <w:lvlOverride w:ilvl="0">
      <w:startOverride w:val="5"/>
    </w:lvlOverride>
  </w:num>
  <w:num w:numId="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E62"/>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69BA"/>
    <w:rsid w:val="00247EF7"/>
    <w:rsid w:val="00251575"/>
    <w:rsid w:val="002532AA"/>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3A2E"/>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4FC4"/>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66C3C"/>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35EEA"/>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07BB"/>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1A73"/>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10E"/>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1952"/>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26E9"/>
    <w:rsid w:val="00EC53AE"/>
    <w:rsid w:val="00EC5CB9"/>
    <w:rsid w:val="00ED39D7"/>
    <w:rsid w:val="00ED5B93"/>
    <w:rsid w:val="00ED6A13"/>
    <w:rsid w:val="00ED6E6A"/>
    <w:rsid w:val="00EE08E5"/>
    <w:rsid w:val="00EE1143"/>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4679"/>
    <w:rsid w:val="00F752A2"/>
    <w:rsid w:val="00F76339"/>
    <w:rsid w:val="00F80143"/>
    <w:rsid w:val="00F8249F"/>
    <w:rsid w:val="00F82ACE"/>
    <w:rsid w:val="00F82D76"/>
    <w:rsid w:val="00F832EF"/>
    <w:rsid w:val="00F83B6B"/>
    <w:rsid w:val="00F83C73"/>
    <w:rsid w:val="00F854E3"/>
    <w:rsid w:val="00F90BEF"/>
    <w:rsid w:val="00F93C9C"/>
    <w:rsid w:val="00F941F7"/>
    <w:rsid w:val="00F952C5"/>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Абзац списка Знак"/>
    <w:link w:val="afffff4"/>
    <w:uiPriority w:val="34"/>
    <w:rsid w:val="00AF1A73"/>
    <w:rPr>
      <w:sz w:val="24"/>
      <w:szCs w:val="24"/>
      <w:lang w:eastAsia="ar-SA"/>
    </w:rPr>
  </w:style>
  <w:style w:type="numbering" w:customStyle="1" w:styleId="46">
    <w:name w:val="Нет списка4"/>
    <w:next w:val="a3"/>
    <w:uiPriority w:val="99"/>
    <w:semiHidden/>
    <w:unhideWhenUsed/>
    <w:rsid w:val="00AF1A73"/>
  </w:style>
  <w:style w:type="table" w:customStyle="1" w:styleId="3e">
    <w:name w:val="Сетка таблицы3"/>
    <w:basedOn w:val="a2"/>
    <w:next w:val="ab"/>
    <w:uiPriority w:val="59"/>
    <w:rsid w:val="00AF1A7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3"/>
    <w:uiPriority w:val="99"/>
    <w:semiHidden/>
    <w:unhideWhenUsed/>
    <w:rsid w:val="00AF1A73"/>
  </w:style>
  <w:style w:type="paragraph" w:customStyle="1" w:styleId="ConsPlusTitlePage">
    <w:name w:val="ConsPlusTitlePage"/>
    <w:rsid w:val="00AF1A73"/>
    <w:pPr>
      <w:widowControl w:val="0"/>
      <w:autoSpaceDE w:val="0"/>
      <w:autoSpaceDN w:val="0"/>
    </w:pPr>
    <w:rPr>
      <w:rFonts w:ascii="Tahoma" w:hAnsi="Tahoma" w:cs="Tahoma"/>
    </w:rPr>
  </w:style>
  <w:style w:type="paragraph" w:customStyle="1" w:styleId="ConsPlusJurTerm">
    <w:name w:val="ConsPlusJurTerm"/>
    <w:rsid w:val="00AF1A73"/>
    <w:pPr>
      <w:widowControl w:val="0"/>
      <w:autoSpaceDE w:val="0"/>
      <w:autoSpaceDN w:val="0"/>
    </w:pPr>
    <w:rPr>
      <w:rFonts w:ascii="Tahoma" w:hAnsi="Tahoma" w:cs="Tahoma"/>
      <w:sz w:val="26"/>
    </w:rPr>
  </w:style>
  <w:style w:type="numbering" w:customStyle="1" w:styleId="21e">
    <w:name w:val="Нет списка21"/>
    <w:next w:val="a3"/>
    <w:uiPriority w:val="99"/>
    <w:semiHidden/>
    <w:unhideWhenUsed/>
    <w:rsid w:val="00AF1A73"/>
  </w:style>
  <w:style w:type="numbering" w:customStyle="1" w:styleId="1110">
    <w:name w:val="Нет списка111"/>
    <w:next w:val="a3"/>
    <w:uiPriority w:val="99"/>
    <w:semiHidden/>
    <w:unhideWhenUsed/>
    <w:rsid w:val="00AF1A73"/>
  </w:style>
  <w:style w:type="numbering" w:customStyle="1" w:styleId="317">
    <w:name w:val="Нет списка31"/>
    <w:next w:val="a3"/>
    <w:uiPriority w:val="99"/>
    <w:semiHidden/>
    <w:unhideWhenUsed/>
    <w:rsid w:val="00AF1A73"/>
  </w:style>
  <w:style w:type="paragraph" w:customStyle="1" w:styleId="ConsPlusTextList">
    <w:name w:val="ConsPlusTextList"/>
    <w:rsid w:val="00AF1A73"/>
    <w:pPr>
      <w:widowControl w:val="0"/>
      <w:autoSpaceDE w:val="0"/>
      <w:autoSpaceDN w:val="0"/>
    </w:pPr>
    <w:rPr>
      <w:rFonts w:ascii="Arial" w:hAnsi="Arial" w:cs="Arial"/>
    </w:rPr>
  </w:style>
  <w:style w:type="numbering" w:customStyle="1" w:styleId="413">
    <w:name w:val="Нет списка41"/>
    <w:next w:val="a3"/>
    <w:uiPriority w:val="99"/>
    <w:semiHidden/>
    <w:unhideWhenUsed/>
    <w:rsid w:val="00AF1A73"/>
  </w:style>
  <w:style w:type="numbering" w:customStyle="1" w:styleId="121">
    <w:name w:val="Нет списка12"/>
    <w:next w:val="a3"/>
    <w:uiPriority w:val="99"/>
    <w:semiHidden/>
    <w:unhideWhenUsed/>
    <w:rsid w:val="00AF1A73"/>
  </w:style>
  <w:style w:type="paragraph" w:customStyle="1" w:styleId="formattext">
    <w:name w:val="formattext"/>
    <w:basedOn w:val="a"/>
    <w:rsid w:val="00AF1A73"/>
    <w:pPr>
      <w:spacing w:before="100" w:beforeAutospacing="1" w:after="100" w:afterAutospacing="1"/>
    </w:pPr>
    <w:rPr>
      <w:rFonts w:eastAsia="Calibri"/>
      <w:sz w:val="24"/>
      <w:szCs w:val="24"/>
    </w:rPr>
  </w:style>
  <w:style w:type="table" w:customStyle="1" w:styleId="112">
    <w:name w:val="Сетка таблицы11"/>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3"/>
    <w:uiPriority w:val="99"/>
    <w:semiHidden/>
    <w:unhideWhenUsed/>
    <w:rsid w:val="00AF1A73"/>
  </w:style>
  <w:style w:type="numbering" w:customStyle="1" w:styleId="130">
    <w:name w:val="Нет списка13"/>
    <w:next w:val="a3"/>
    <w:uiPriority w:val="99"/>
    <w:semiHidden/>
    <w:unhideWhenUsed/>
    <w:rsid w:val="00AF1A73"/>
  </w:style>
  <w:style w:type="numbering" w:customStyle="1" w:styleId="2110">
    <w:name w:val="Нет списка211"/>
    <w:next w:val="a3"/>
    <w:uiPriority w:val="99"/>
    <w:semiHidden/>
    <w:unhideWhenUsed/>
    <w:rsid w:val="00AF1A73"/>
  </w:style>
  <w:style w:type="numbering" w:customStyle="1" w:styleId="1111">
    <w:name w:val="Нет списка1111"/>
    <w:next w:val="a3"/>
    <w:uiPriority w:val="99"/>
    <w:semiHidden/>
    <w:unhideWhenUsed/>
    <w:rsid w:val="00AF1A73"/>
  </w:style>
  <w:style w:type="numbering" w:customStyle="1" w:styleId="3110">
    <w:name w:val="Нет списка311"/>
    <w:next w:val="a3"/>
    <w:uiPriority w:val="99"/>
    <w:semiHidden/>
    <w:unhideWhenUsed/>
    <w:rsid w:val="00AF1A73"/>
  </w:style>
  <w:style w:type="numbering" w:customStyle="1" w:styleId="4110">
    <w:name w:val="Нет списка411"/>
    <w:next w:val="a3"/>
    <w:uiPriority w:val="99"/>
    <w:semiHidden/>
    <w:unhideWhenUsed/>
    <w:rsid w:val="00AF1A73"/>
  </w:style>
  <w:style w:type="numbering" w:customStyle="1" w:styleId="1210">
    <w:name w:val="Нет списка121"/>
    <w:next w:val="a3"/>
    <w:uiPriority w:val="99"/>
    <w:semiHidden/>
    <w:unhideWhenUsed/>
    <w:rsid w:val="00AF1A73"/>
  </w:style>
  <w:style w:type="table" w:customStyle="1" w:styleId="21f">
    <w:name w:val="Сетка таблицы21"/>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AF1A73"/>
  </w:style>
  <w:style w:type="numbering" w:customStyle="1" w:styleId="140">
    <w:name w:val="Нет списка14"/>
    <w:next w:val="a3"/>
    <w:uiPriority w:val="99"/>
    <w:semiHidden/>
    <w:unhideWhenUsed/>
    <w:rsid w:val="00AF1A73"/>
  </w:style>
  <w:style w:type="numbering" w:customStyle="1" w:styleId="222">
    <w:name w:val="Нет списка22"/>
    <w:next w:val="a3"/>
    <w:uiPriority w:val="99"/>
    <w:semiHidden/>
    <w:unhideWhenUsed/>
    <w:rsid w:val="00AF1A73"/>
  </w:style>
  <w:style w:type="numbering" w:customStyle="1" w:styleId="1120">
    <w:name w:val="Нет списка112"/>
    <w:next w:val="a3"/>
    <w:uiPriority w:val="99"/>
    <w:semiHidden/>
    <w:unhideWhenUsed/>
    <w:rsid w:val="00AF1A73"/>
  </w:style>
  <w:style w:type="numbering" w:customStyle="1" w:styleId="320">
    <w:name w:val="Нет списка32"/>
    <w:next w:val="a3"/>
    <w:uiPriority w:val="99"/>
    <w:semiHidden/>
    <w:unhideWhenUsed/>
    <w:rsid w:val="00AF1A73"/>
  </w:style>
  <w:style w:type="numbering" w:customStyle="1" w:styleId="420">
    <w:name w:val="Нет списка42"/>
    <w:next w:val="a3"/>
    <w:uiPriority w:val="99"/>
    <w:semiHidden/>
    <w:unhideWhenUsed/>
    <w:rsid w:val="00AF1A73"/>
  </w:style>
  <w:style w:type="numbering" w:customStyle="1" w:styleId="122">
    <w:name w:val="Нет списка122"/>
    <w:next w:val="a3"/>
    <w:uiPriority w:val="99"/>
    <w:semiHidden/>
    <w:unhideWhenUsed/>
    <w:rsid w:val="00AF1A73"/>
  </w:style>
  <w:style w:type="table" w:customStyle="1" w:styleId="47">
    <w:name w:val="Сетка таблицы4"/>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3"/>
    <w:uiPriority w:val="99"/>
    <w:semiHidden/>
    <w:unhideWhenUsed/>
    <w:rsid w:val="00AF1A73"/>
  </w:style>
  <w:style w:type="numbering" w:customStyle="1" w:styleId="150">
    <w:name w:val="Нет списка15"/>
    <w:next w:val="a3"/>
    <w:uiPriority w:val="99"/>
    <w:semiHidden/>
    <w:unhideWhenUsed/>
    <w:rsid w:val="00AF1A73"/>
  </w:style>
  <w:style w:type="numbering" w:customStyle="1" w:styleId="232">
    <w:name w:val="Нет списка23"/>
    <w:next w:val="a3"/>
    <w:uiPriority w:val="99"/>
    <w:semiHidden/>
    <w:unhideWhenUsed/>
    <w:rsid w:val="00AF1A73"/>
  </w:style>
  <w:style w:type="numbering" w:customStyle="1" w:styleId="113">
    <w:name w:val="Нет списка113"/>
    <w:next w:val="a3"/>
    <w:uiPriority w:val="99"/>
    <w:semiHidden/>
    <w:unhideWhenUsed/>
    <w:rsid w:val="00AF1A73"/>
  </w:style>
  <w:style w:type="numbering" w:customStyle="1" w:styleId="330">
    <w:name w:val="Нет списка33"/>
    <w:next w:val="a3"/>
    <w:uiPriority w:val="99"/>
    <w:semiHidden/>
    <w:unhideWhenUsed/>
    <w:rsid w:val="00AF1A73"/>
  </w:style>
  <w:style w:type="numbering" w:customStyle="1" w:styleId="430">
    <w:name w:val="Нет списка43"/>
    <w:next w:val="a3"/>
    <w:uiPriority w:val="99"/>
    <w:semiHidden/>
    <w:unhideWhenUsed/>
    <w:rsid w:val="00AF1A73"/>
  </w:style>
  <w:style w:type="numbering" w:customStyle="1" w:styleId="1230">
    <w:name w:val="Нет списка123"/>
    <w:next w:val="a3"/>
    <w:uiPriority w:val="99"/>
    <w:semiHidden/>
    <w:unhideWhenUsed/>
    <w:rsid w:val="00AF1A73"/>
  </w:style>
  <w:style w:type="table" w:customStyle="1" w:styleId="55">
    <w:name w:val="Сетка таблицы5"/>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3"/>
    <w:uiPriority w:val="99"/>
    <w:semiHidden/>
    <w:unhideWhenUsed/>
    <w:rsid w:val="00AF1A73"/>
  </w:style>
  <w:style w:type="numbering" w:customStyle="1" w:styleId="1310">
    <w:name w:val="Нет списка131"/>
    <w:next w:val="a3"/>
    <w:uiPriority w:val="99"/>
    <w:semiHidden/>
    <w:unhideWhenUsed/>
    <w:rsid w:val="00AF1A73"/>
  </w:style>
  <w:style w:type="numbering" w:customStyle="1" w:styleId="2111">
    <w:name w:val="Нет списка2111"/>
    <w:next w:val="a3"/>
    <w:uiPriority w:val="99"/>
    <w:semiHidden/>
    <w:unhideWhenUsed/>
    <w:rsid w:val="00AF1A73"/>
  </w:style>
  <w:style w:type="numbering" w:customStyle="1" w:styleId="11111">
    <w:name w:val="Нет списка11111"/>
    <w:next w:val="a3"/>
    <w:uiPriority w:val="99"/>
    <w:semiHidden/>
    <w:unhideWhenUsed/>
    <w:rsid w:val="00AF1A73"/>
  </w:style>
  <w:style w:type="numbering" w:customStyle="1" w:styleId="3111">
    <w:name w:val="Нет списка3111"/>
    <w:next w:val="a3"/>
    <w:uiPriority w:val="99"/>
    <w:semiHidden/>
    <w:unhideWhenUsed/>
    <w:rsid w:val="00AF1A73"/>
  </w:style>
  <w:style w:type="numbering" w:customStyle="1" w:styleId="4111">
    <w:name w:val="Нет списка4111"/>
    <w:next w:val="a3"/>
    <w:uiPriority w:val="99"/>
    <w:semiHidden/>
    <w:unhideWhenUsed/>
    <w:rsid w:val="00AF1A73"/>
  </w:style>
  <w:style w:type="numbering" w:customStyle="1" w:styleId="1211">
    <w:name w:val="Нет списка1211"/>
    <w:next w:val="a3"/>
    <w:uiPriority w:val="99"/>
    <w:semiHidden/>
    <w:unhideWhenUsed/>
    <w:rsid w:val="00AF1A73"/>
  </w:style>
  <w:style w:type="table" w:customStyle="1" w:styleId="1112">
    <w:name w:val="Сетка таблицы111"/>
    <w:basedOn w:val="a2"/>
    <w:next w:val="ab"/>
    <w:uiPriority w:val="59"/>
    <w:rsid w:val="00AF1A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rsid w:val="00AF1A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sz w:val="18"/>
      <w:szCs w:val="18"/>
    </w:rPr>
  </w:style>
  <w:style w:type="paragraph" w:customStyle="1" w:styleId="xl184">
    <w:name w:val="xl184"/>
    <w:basedOn w:val="a"/>
    <w:rsid w:val="00AF1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85">
    <w:name w:val="xl185"/>
    <w:basedOn w:val="a"/>
    <w:rsid w:val="00AF1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sz w:val="18"/>
      <w:szCs w:val="18"/>
    </w:rPr>
  </w:style>
  <w:style w:type="paragraph" w:customStyle="1" w:styleId="xl186">
    <w:name w:val="xl186"/>
    <w:basedOn w:val="a"/>
    <w:rsid w:val="00AF1A7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sz w:val="18"/>
      <w:szCs w:val="18"/>
    </w:rPr>
  </w:style>
  <w:style w:type="paragraph" w:customStyle="1" w:styleId="xl187">
    <w:name w:val="xl187"/>
    <w:basedOn w:val="a"/>
    <w:rsid w:val="00AF1A7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76933C"/>
      <w:sz w:val="18"/>
      <w:szCs w:val="18"/>
    </w:rPr>
  </w:style>
  <w:style w:type="paragraph" w:customStyle="1" w:styleId="msonormal0">
    <w:name w:val="msonormal"/>
    <w:basedOn w:val="a"/>
    <w:rsid w:val="00AF1A7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file:///C:\content\act\6ea26108-7149-484d-87a7-3abfad05bbcc.doc" TargetMode="External"/><Relationship Id="rId4" Type="http://schemas.openxmlformats.org/officeDocument/2006/relationships/settings" Target="settings.xml"/><Relationship Id="rId9" Type="http://schemas.openxmlformats.org/officeDocument/2006/relationships/hyperlink" Target="file:///C:\content\act\31335211-0f67-4016-aa6e-3c300d1726a7.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D09C1-E384-47B2-AA81-BD42BA08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1851</Words>
  <Characters>10553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2022-04-19T07:11:00Z</cp:lastPrinted>
  <dcterms:created xsi:type="dcterms:W3CDTF">2022-04-28T10:39:00Z</dcterms:created>
  <dcterms:modified xsi:type="dcterms:W3CDTF">2022-04-28T10:39:00Z</dcterms:modified>
</cp:coreProperties>
</file>